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F5C7B" w:rsidRDefault="00C46003" w:rsidP="002358AE">
      <w:pPr>
        <w:spacing w:after="120" w:line="360" w:lineRule="auto"/>
        <w:jc w:val="both"/>
        <w:rPr>
          <w:rFonts w:ascii="Palatino Linotype" w:hAnsi="Palatino Linotype"/>
        </w:rPr>
      </w:pPr>
      <w:r w:rsidRPr="007F5C7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7F5C7B">
        <w:rPr>
          <w:rFonts w:ascii="Palatino Linotype" w:hAnsi="Palatino Linotype"/>
        </w:rPr>
        <w:t xml:space="preserve">de fecha </w:t>
      </w:r>
      <w:r w:rsidR="00090232" w:rsidRPr="007F5C7B">
        <w:rPr>
          <w:rFonts w:ascii="Palatino Linotype" w:hAnsi="Palatino Linotype"/>
        </w:rPr>
        <w:t>catorce de mayo de dos mil diecinueve</w:t>
      </w:r>
      <w:r w:rsidRPr="007F5C7B">
        <w:rPr>
          <w:rFonts w:ascii="Palatino Linotype" w:hAnsi="Palatino Linotype"/>
        </w:rPr>
        <w:t>.</w:t>
      </w:r>
    </w:p>
    <w:p w:rsidR="00F413DE" w:rsidRPr="007F5C7B" w:rsidRDefault="00F413DE" w:rsidP="002358AE">
      <w:pPr>
        <w:spacing w:before="120" w:after="120" w:line="360" w:lineRule="auto"/>
        <w:jc w:val="both"/>
        <w:rPr>
          <w:rFonts w:ascii="Palatino Linotype" w:hAnsi="Palatino Linotype"/>
        </w:rPr>
      </w:pPr>
      <w:r w:rsidRPr="007F5C7B">
        <w:rPr>
          <w:rFonts w:ascii="Palatino Linotype" w:hAnsi="Palatino Linotype"/>
          <w:b/>
        </w:rPr>
        <w:t>VISTO</w:t>
      </w:r>
      <w:r w:rsidR="00D730A4" w:rsidRPr="007F5C7B">
        <w:rPr>
          <w:rFonts w:ascii="Palatino Linotype" w:hAnsi="Palatino Linotype"/>
        </w:rPr>
        <w:t xml:space="preserve"> </w:t>
      </w:r>
      <w:r w:rsidR="00DD5205" w:rsidRPr="007F5C7B">
        <w:rPr>
          <w:rFonts w:ascii="Palatino Linotype" w:hAnsi="Palatino Linotype"/>
        </w:rPr>
        <w:t>el</w:t>
      </w:r>
      <w:r w:rsidR="00D730A4" w:rsidRPr="007F5C7B">
        <w:rPr>
          <w:rFonts w:ascii="Palatino Linotype" w:hAnsi="Palatino Linotype"/>
        </w:rPr>
        <w:t xml:space="preserve"> </w:t>
      </w:r>
      <w:r w:rsidRPr="007F5C7B">
        <w:rPr>
          <w:rFonts w:ascii="Palatino Linotype" w:hAnsi="Palatino Linotype"/>
        </w:rPr>
        <w:t>expediente</w:t>
      </w:r>
      <w:r w:rsidR="00D730A4" w:rsidRPr="007F5C7B">
        <w:rPr>
          <w:rFonts w:ascii="Palatino Linotype" w:hAnsi="Palatino Linotype"/>
        </w:rPr>
        <w:t xml:space="preserve"> </w:t>
      </w:r>
      <w:r w:rsidRPr="007F5C7B">
        <w:rPr>
          <w:rFonts w:ascii="Palatino Linotype" w:hAnsi="Palatino Linotype"/>
        </w:rPr>
        <w:t>formado</w:t>
      </w:r>
      <w:r w:rsidR="00D730A4" w:rsidRPr="007F5C7B">
        <w:rPr>
          <w:rFonts w:ascii="Palatino Linotype" w:hAnsi="Palatino Linotype"/>
        </w:rPr>
        <w:t xml:space="preserve"> </w:t>
      </w:r>
      <w:r w:rsidRPr="007F5C7B">
        <w:rPr>
          <w:rFonts w:ascii="Palatino Linotype" w:hAnsi="Palatino Linotype"/>
        </w:rPr>
        <w:t>con</w:t>
      </w:r>
      <w:r w:rsidR="00D730A4" w:rsidRPr="007F5C7B">
        <w:rPr>
          <w:rFonts w:ascii="Palatino Linotype" w:hAnsi="Palatino Linotype"/>
        </w:rPr>
        <w:t xml:space="preserve"> </w:t>
      </w:r>
      <w:r w:rsidRPr="007F5C7B">
        <w:rPr>
          <w:rFonts w:ascii="Palatino Linotype" w:hAnsi="Palatino Linotype"/>
        </w:rPr>
        <w:t>motivo</w:t>
      </w:r>
      <w:r w:rsidR="00D730A4" w:rsidRPr="007F5C7B">
        <w:rPr>
          <w:rFonts w:ascii="Palatino Linotype" w:hAnsi="Palatino Linotype"/>
        </w:rPr>
        <w:t xml:space="preserve"> </w:t>
      </w:r>
      <w:r w:rsidRPr="007F5C7B">
        <w:rPr>
          <w:rFonts w:ascii="Palatino Linotype" w:hAnsi="Palatino Linotype"/>
        </w:rPr>
        <w:t>de</w:t>
      </w:r>
      <w:r w:rsidR="00DD5205" w:rsidRPr="007F5C7B">
        <w:rPr>
          <w:rFonts w:ascii="Palatino Linotype" w:hAnsi="Palatino Linotype"/>
        </w:rPr>
        <w:t>l</w:t>
      </w:r>
      <w:r w:rsidR="00D730A4" w:rsidRPr="007F5C7B">
        <w:rPr>
          <w:rFonts w:ascii="Palatino Linotype" w:hAnsi="Palatino Linotype"/>
        </w:rPr>
        <w:t xml:space="preserve"> </w:t>
      </w:r>
      <w:r w:rsidRPr="007F5C7B">
        <w:rPr>
          <w:rFonts w:ascii="Palatino Linotype" w:hAnsi="Palatino Linotype"/>
        </w:rPr>
        <w:t>recurso</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rPr>
        <w:t>revisión</w:t>
      </w:r>
      <w:r w:rsidR="00D730A4" w:rsidRPr="007F5C7B">
        <w:rPr>
          <w:rFonts w:ascii="Palatino Linotype" w:hAnsi="Palatino Linotype"/>
        </w:rPr>
        <w:t xml:space="preserve"> </w:t>
      </w:r>
      <w:r w:rsidR="00090232" w:rsidRPr="007F5C7B">
        <w:rPr>
          <w:rFonts w:ascii="Palatino Linotype" w:hAnsi="Palatino Linotype"/>
          <w:b/>
        </w:rPr>
        <w:t>01127/INFOEM/IP/RR/2019</w:t>
      </w:r>
      <w:r w:rsidRPr="007F5C7B">
        <w:rPr>
          <w:rFonts w:ascii="Palatino Linotype" w:hAnsi="Palatino Linotype"/>
        </w:rPr>
        <w:t>,</w:t>
      </w:r>
      <w:r w:rsidR="00D730A4" w:rsidRPr="007F5C7B">
        <w:rPr>
          <w:rFonts w:ascii="Palatino Linotype" w:hAnsi="Palatino Linotype"/>
        </w:rPr>
        <w:t xml:space="preserve"> </w:t>
      </w:r>
      <w:r w:rsidRPr="007F5C7B">
        <w:rPr>
          <w:rFonts w:ascii="Palatino Linotype" w:hAnsi="Palatino Linotype"/>
        </w:rPr>
        <w:t>promovido</w:t>
      </w:r>
      <w:r w:rsidR="00D730A4" w:rsidRPr="007F5C7B">
        <w:rPr>
          <w:rFonts w:ascii="Palatino Linotype" w:hAnsi="Palatino Linotype"/>
        </w:rPr>
        <w:t xml:space="preserve"> </w:t>
      </w:r>
      <w:r w:rsidRPr="007F5C7B">
        <w:rPr>
          <w:rFonts w:ascii="Palatino Linotype" w:hAnsi="Palatino Linotype"/>
        </w:rPr>
        <w:t>por</w:t>
      </w:r>
      <w:r w:rsidR="00E6045D" w:rsidRPr="007F5C7B">
        <w:rPr>
          <w:rFonts w:ascii="Palatino Linotype" w:hAnsi="Palatino Linotype" w:cs="Arial"/>
        </w:rPr>
        <w:t xml:space="preserve"> </w:t>
      </w:r>
      <w:r w:rsidR="003F5F79" w:rsidRPr="003F5F79">
        <w:rPr>
          <w:rFonts w:ascii="Palatino Linotype" w:hAnsi="Palatino Linotype" w:cs="Arial"/>
          <w:b/>
        </w:rPr>
        <w:t>XXXX XXXXXX XX XXXX</w:t>
      </w:r>
      <w:bookmarkStart w:id="0" w:name="_GoBack"/>
      <w:bookmarkEnd w:id="0"/>
      <w:r w:rsidR="00E6045D" w:rsidRPr="007F5C7B">
        <w:rPr>
          <w:rFonts w:ascii="Palatino Linotype" w:hAnsi="Palatino Linotype" w:cs="Arial"/>
        </w:rPr>
        <w:t>, en lo sucesivo</w:t>
      </w:r>
      <w:r w:rsidR="00E6045D" w:rsidRPr="007F5C7B">
        <w:rPr>
          <w:rFonts w:ascii="Palatino Linotype" w:hAnsi="Palatino Linotype" w:cs="Arial"/>
          <w:b/>
        </w:rPr>
        <w:t xml:space="preserve"> </w:t>
      </w:r>
      <w:r w:rsidR="00090232" w:rsidRPr="007F5C7B">
        <w:rPr>
          <w:rFonts w:ascii="Palatino Linotype" w:hAnsi="Palatino Linotype" w:cs="Arial"/>
          <w:b/>
        </w:rPr>
        <w:t>EL</w:t>
      </w:r>
      <w:r w:rsidR="00442634" w:rsidRPr="007F5C7B">
        <w:rPr>
          <w:rFonts w:ascii="Palatino Linotype" w:hAnsi="Palatino Linotype" w:cs="Arial"/>
          <w:b/>
        </w:rPr>
        <w:t xml:space="preserve"> RECURRENTE</w:t>
      </w:r>
      <w:r w:rsidRPr="007F5C7B">
        <w:rPr>
          <w:rFonts w:ascii="Palatino Linotype" w:hAnsi="Palatino Linotype"/>
        </w:rPr>
        <w:t>,</w:t>
      </w:r>
      <w:r w:rsidR="00D730A4" w:rsidRPr="007F5C7B">
        <w:rPr>
          <w:rFonts w:ascii="Palatino Linotype" w:hAnsi="Palatino Linotype"/>
        </w:rPr>
        <w:t xml:space="preserve"> </w:t>
      </w:r>
      <w:r w:rsidR="003D7CEF" w:rsidRPr="007F5C7B">
        <w:rPr>
          <w:rFonts w:ascii="Palatino Linotype" w:hAnsi="Palatino Linotype" w:cs="Arial"/>
        </w:rPr>
        <w:t>en contra de la respuesta</w:t>
      </w:r>
      <w:r w:rsidR="003D7CEF" w:rsidRPr="007F5C7B">
        <w:rPr>
          <w:rFonts w:ascii="Palatino Linotype" w:hAnsi="Palatino Linotype"/>
        </w:rPr>
        <w:t xml:space="preserve"> del </w:t>
      </w:r>
      <w:r w:rsidR="00090232" w:rsidRPr="007F5C7B">
        <w:rPr>
          <w:rFonts w:ascii="Palatino Linotype" w:hAnsi="Palatino Linotype"/>
          <w:b/>
        </w:rPr>
        <w:t xml:space="preserve">Ayuntamiento de </w:t>
      </w:r>
      <w:proofErr w:type="spellStart"/>
      <w:r w:rsidR="00090232" w:rsidRPr="007F5C7B">
        <w:rPr>
          <w:rFonts w:ascii="Palatino Linotype" w:hAnsi="Palatino Linotype"/>
          <w:b/>
        </w:rPr>
        <w:t>Juchitepec</w:t>
      </w:r>
      <w:proofErr w:type="spellEnd"/>
      <w:r w:rsidRPr="007F5C7B">
        <w:rPr>
          <w:rFonts w:ascii="Palatino Linotype" w:hAnsi="Palatino Linotype"/>
        </w:rPr>
        <w:t>,</w:t>
      </w:r>
      <w:r w:rsidR="00D730A4" w:rsidRPr="007F5C7B">
        <w:rPr>
          <w:rFonts w:ascii="Palatino Linotype" w:hAnsi="Palatino Linotype"/>
        </w:rPr>
        <w:t xml:space="preserve"> </w:t>
      </w:r>
      <w:r w:rsidRPr="007F5C7B">
        <w:rPr>
          <w:rFonts w:ascii="Palatino Linotype" w:hAnsi="Palatino Linotype"/>
        </w:rPr>
        <w:t>en</w:t>
      </w:r>
      <w:r w:rsidR="00D730A4" w:rsidRPr="007F5C7B">
        <w:rPr>
          <w:rFonts w:ascii="Palatino Linotype" w:hAnsi="Palatino Linotype"/>
        </w:rPr>
        <w:t xml:space="preserve"> </w:t>
      </w:r>
      <w:r w:rsidRPr="007F5C7B">
        <w:rPr>
          <w:rFonts w:ascii="Palatino Linotype" w:hAnsi="Palatino Linotype"/>
        </w:rPr>
        <w:t>lo</w:t>
      </w:r>
      <w:r w:rsidR="00D730A4" w:rsidRPr="007F5C7B">
        <w:rPr>
          <w:rFonts w:ascii="Palatino Linotype" w:hAnsi="Palatino Linotype"/>
        </w:rPr>
        <w:t xml:space="preserve"> </w:t>
      </w:r>
      <w:r w:rsidRPr="007F5C7B">
        <w:rPr>
          <w:rFonts w:ascii="Palatino Linotype" w:hAnsi="Palatino Linotype"/>
        </w:rPr>
        <w:t>sucesivo</w:t>
      </w:r>
      <w:r w:rsidR="00D730A4" w:rsidRPr="007F5C7B">
        <w:rPr>
          <w:rFonts w:ascii="Palatino Linotype" w:hAnsi="Palatino Linotype"/>
        </w:rPr>
        <w:t xml:space="preserve"> </w:t>
      </w:r>
      <w:r w:rsidRPr="007F5C7B">
        <w:rPr>
          <w:rFonts w:ascii="Palatino Linotype" w:hAnsi="Palatino Linotype"/>
          <w:b/>
        </w:rPr>
        <w:t>EL</w:t>
      </w:r>
      <w:r w:rsidR="00D730A4" w:rsidRPr="007F5C7B">
        <w:rPr>
          <w:rFonts w:ascii="Palatino Linotype" w:hAnsi="Palatino Linotype"/>
          <w:b/>
        </w:rPr>
        <w:t xml:space="preserve"> </w:t>
      </w:r>
      <w:r w:rsidRPr="007F5C7B">
        <w:rPr>
          <w:rFonts w:ascii="Palatino Linotype" w:hAnsi="Palatino Linotype"/>
          <w:b/>
        </w:rPr>
        <w:t>SUJETO</w:t>
      </w:r>
      <w:r w:rsidR="00D730A4" w:rsidRPr="007F5C7B">
        <w:rPr>
          <w:rFonts w:ascii="Palatino Linotype" w:hAnsi="Palatino Linotype"/>
          <w:b/>
        </w:rPr>
        <w:t xml:space="preserve"> </w:t>
      </w:r>
      <w:r w:rsidRPr="007F5C7B">
        <w:rPr>
          <w:rFonts w:ascii="Palatino Linotype" w:hAnsi="Palatino Linotype"/>
          <w:b/>
        </w:rPr>
        <w:t>OBLIGADO</w:t>
      </w:r>
      <w:r w:rsidRPr="007F5C7B">
        <w:rPr>
          <w:rFonts w:ascii="Palatino Linotype" w:hAnsi="Palatino Linotype"/>
        </w:rPr>
        <w:t>,</w:t>
      </w:r>
      <w:r w:rsidR="00D730A4" w:rsidRPr="007F5C7B">
        <w:rPr>
          <w:rFonts w:ascii="Palatino Linotype" w:hAnsi="Palatino Linotype"/>
        </w:rPr>
        <w:t xml:space="preserve"> </w:t>
      </w:r>
      <w:r w:rsidRPr="007F5C7B">
        <w:rPr>
          <w:rFonts w:ascii="Palatino Linotype" w:hAnsi="Palatino Linotype"/>
        </w:rPr>
        <w:t>se</w:t>
      </w:r>
      <w:r w:rsidR="00D730A4" w:rsidRPr="007F5C7B">
        <w:rPr>
          <w:rFonts w:ascii="Palatino Linotype" w:hAnsi="Palatino Linotype"/>
        </w:rPr>
        <w:t xml:space="preserve"> </w:t>
      </w:r>
      <w:r w:rsidRPr="007F5C7B">
        <w:rPr>
          <w:rFonts w:ascii="Palatino Linotype" w:hAnsi="Palatino Linotype"/>
        </w:rPr>
        <w:t>procede</w:t>
      </w:r>
      <w:r w:rsidR="00D730A4" w:rsidRPr="007F5C7B">
        <w:rPr>
          <w:rFonts w:ascii="Palatino Linotype" w:hAnsi="Palatino Linotype"/>
        </w:rPr>
        <w:t xml:space="preserve"> </w:t>
      </w:r>
      <w:r w:rsidRPr="007F5C7B">
        <w:rPr>
          <w:rFonts w:ascii="Palatino Linotype" w:hAnsi="Palatino Linotype"/>
        </w:rPr>
        <w:t>a</w:t>
      </w:r>
      <w:r w:rsidR="00D730A4" w:rsidRPr="007F5C7B">
        <w:rPr>
          <w:rFonts w:ascii="Palatino Linotype" w:hAnsi="Palatino Linotype"/>
        </w:rPr>
        <w:t xml:space="preserve"> </w:t>
      </w:r>
      <w:r w:rsidRPr="007F5C7B">
        <w:rPr>
          <w:rFonts w:ascii="Palatino Linotype" w:hAnsi="Palatino Linotype"/>
        </w:rPr>
        <w:t>dictar</w:t>
      </w:r>
      <w:r w:rsidR="00D730A4" w:rsidRPr="007F5C7B">
        <w:rPr>
          <w:rFonts w:ascii="Palatino Linotype" w:hAnsi="Palatino Linotype"/>
        </w:rPr>
        <w:t xml:space="preserve"> </w:t>
      </w:r>
      <w:r w:rsidRPr="007F5C7B">
        <w:rPr>
          <w:rFonts w:ascii="Palatino Linotype" w:hAnsi="Palatino Linotype"/>
        </w:rPr>
        <w:t>la</w:t>
      </w:r>
      <w:r w:rsidR="00D730A4" w:rsidRPr="007F5C7B">
        <w:rPr>
          <w:rFonts w:ascii="Palatino Linotype" w:hAnsi="Palatino Linotype"/>
        </w:rPr>
        <w:t xml:space="preserve"> </w:t>
      </w:r>
      <w:r w:rsidRPr="007F5C7B">
        <w:rPr>
          <w:rFonts w:ascii="Palatino Linotype" w:hAnsi="Palatino Linotype"/>
        </w:rPr>
        <w:t>presente</w:t>
      </w:r>
      <w:r w:rsidR="00D730A4" w:rsidRPr="007F5C7B">
        <w:rPr>
          <w:rFonts w:ascii="Palatino Linotype" w:hAnsi="Palatino Linotype"/>
        </w:rPr>
        <w:t xml:space="preserve"> </w:t>
      </w:r>
      <w:r w:rsidRPr="007F5C7B">
        <w:rPr>
          <w:rFonts w:ascii="Palatino Linotype" w:hAnsi="Palatino Linotype"/>
        </w:rPr>
        <w:t>resolución</w:t>
      </w:r>
      <w:r w:rsidR="00D730A4" w:rsidRPr="007F5C7B">
        <w:rPr>
          <w:rFonts w:ascii="Palatino Linotype" w:hAnsi="Palatino Linotype"/>
        </w:rPr>
        <w:t xml:space="preserve"> </w:t>
      </w:r>
      <w:r w:rsidRPr="007F5C7B">
        <w:rPr>
          <w:rFonts w:ascii="Palatino Linotype" w:hAnsi="Palatino Linotype"/>
        </w:rPr>
        <w:t>con</w:t>
      </w:r>
      <w:r w:rsidR="00D730A4" w:rsidRPr="007F5C7B">
        <w:rPr>
          <w:rFonts w:ascii="Palatino Linotype" w:hAnsi="Palatino Linotype"/>
        </w:rPr>
        <w:t xml:space="preserve"> </w:t>
      </w:r>
      <w:r w:rsidRPr="007F5C7B">
        <w:rPr>
          <w:rFonts w:ascii="Palatino Linotype" w:hAnsi="Palatino Linotype"/>
        </w:rPr>
        <w:t>base</w:t>
      </w:r>
      <w:r w:rsidR="00D730A4" w:rsidRPr="007F5C7B">
        <w:rPr>
          <w:rFonts w:ascii="Palatino Linotype" w:hAnsi="Palatino Linotype"/>
        </w:rPr>
        <w:t xml:space="preserve"> </w:t>
      </w:r>
      <w:r w:rsidRPr="007F5C7B">
        <w:rPr>
          <w:rFonts w:ascii="Palatino Linotype" w:hAnsi="Palatino Linotype"/>
        </w:rPr>
        <w:t>en</w:t>
      </w:r>
      <w:r w:rsidR="00D730A4" w:rsidRPr="007F5C7B">
        <w:rPr>
          <w:rFonts w:ascii="Palatino Linotype" w:hAnsi="Palatino Linotype"/>
        </w:rPr>
        <w:t xml:space="preserve"> </w:t>
      </w:r>
      <w:r w:rsidRPr="007F5C7B">
        <w:rPr>
          <w:rFonts w:ascii="Palatino Linotype" w:hAnsi="Palatino Linotype"/>
        </w:rPr>
        <w:t>lo</w:t>
      </w:r>
      <w:r w:rsidR="00D730A4" w:rsidRPr="007F5C7B">
        <w:rPr>
          <w:rFonts w:ascii="Palatino Linotype" w:hAnsi="Palatino Linotype"/>
        </w:rPr>
        <w:t xml:space="preserve"> </w:t>
      </w:r>
      <w:r w:rsidRPr="007F5C7B">
        <w:rPr>
          <w:rFonts w:ascii="Palatino Linotype" w:hAnsi="Palatino Linotype"/>
        </w:rPr>
        <w:t>siguiente:</w:t>
      </w:r>
      <w:r w:rsidR="00D730A4" w:rsidRPr="007F5C7B">
        <w:rPr>
          <w:rFonts w:ascii="Palatino Linotype" w:hAnsi="Palatino Linotype"/>
        </w:rPr>
        <w:t xml:space="preserve"> </w:t>
      </w:r>
    </w:p>
    <w:p w:rsidR="00A2780F" w:rsidRPr="007F5C7B" w:rsidRDefault="00A2780F" w:rsidP="007C3C96">
      <w:pPr>
        <w:spacing w:before="120" w:after="120"/>
        <w:jc w:val="center"/>
        <w:rPr>
          <w:rFonts w:ascii="Palatino Linotype" w:hAnsi="Palatino Linotype"/>
          <w:b/>
          <w:bCs/>
          <w:spacing w:val="40"/>
          <w:sz w:val="28"/>
        </w:rPr>
      </w:pPr>
      <w:r w:rsidRPr="007F5C7B">
        <w:rPr>
          <w:rFonts w:ascii="Palatino Linotype" w:hAnsi="Palatino Linotype"/>
          <w:b/>
          <w:bCs/>
          <w:spacing w:val="40"/>
          <w:sz w:val="28"/>
        </w:rPr>
        <w:t>RESULTANDO</w:t>
      </w:r>
    </w:p>
    <w:p w:rsidR="00AE525E" w:rsidRPr="007F5C7B" w:rsidRDefault="00A327E0" w:rsidP="002358AE">
      <w:pPr>
        <w:pStyle w:val="Prrafodelista"/>
        <w:numPr>
          <w:ilvl w:val="0"/>
          <w:numId w:val="5"/>
        </w:numPr>
        <w:tabs>
          <w:tab w:val="left" w:pos="567"/>
        </w:tabs>
        <w:spacing w:before="240" w:after="120" w:line="360" w:lineRule="auto"/>
        <w:ind w:left="0" w:firstLine="0"/>
        <w:jc w:val="both"/>
        <w:rPr>
          <w:rFonts w:ascii="Palatino Linotype" w:hAnsi="Palatino Linotype" w:cs="Arial"/>
        </w:rPr>
      </w:pPr>
      <w:r w:rsidRPr="007F5C7B">
        <w:rPr>
          <w:rFonts w:ascii="Palatino Linotype" w:hAnsi="Palatino Linotype"/>
        </w:rPr>
        <w:t>En</w:t>
      </w:r>
      <w:r w:rsidR="00D730A4" w:rsidRPr="007F5C7B">
        <w:rPr>
          <w:rFonts w:ascii="Palatino Linotype" w:hAnsi="Palatino Linotype"/>
        </w:rPr>
        <w:t xml:space="preserve"> </w:t>
      </w:r>
      <w:r w:rsidRPr="007F5C7B">
        <w:rPr>
          <w:rFonts w:ascii="Palatino Linotype" w:hAnsi="Palatino Linotype"/>
        </w:rPr>
        <w:t>fecha</w:t>
      </w:r>
      <w:r w:rsidR="00D730A4" w:rsidRPr="007F5C7B">
        <w:rPr>
          <w:rFonts w:ascii="Palatino Linotype" w:hAnsi="Palatino Linotype"/>
        </w:rPr>
        <w:t xml:space="preserve"> </w:t>
      </w:r>
      <w:r w:rsidR="00090232" w:rsidRPr="007F5C7B">
        <w:rPr>
          <w:rFonts w:ascii="Palatino Linotype" w:hAnsi="Palatino Linotype"/>
        </w:rPr>
        <w:t>cinco</w:t>
      </w:r>
      <w:r w:rsidR="007523B6" w:rsidRPr="007F5C7B">
        <w:rPr>
          <w:rFonts w:ascii="Palatino Linotype" w:hAnsi="Palatino Linotype"/>
        </w:rPr>
        <w:t xml:space="preserve"> </w:t>
      </w:r>
      <w:r w:rsidR="008C6296" w:rsidRPr="007F5C7B">
        <w:rPr>
          <w:rFonts w:ascii="Palatino Linotype" w:hAnsi="Palatino Linotype"/>
        </w:rPr>
        <w:t>de</w:t>
      </w:r>
      <w:r w:rsidR="00D730A4" w:rsidRPr="007F5C7B">
        <w:rPr>
          <w:rFonts w:ascii="Palatino Linotype" w:hAnsi="Palatino Linotype"/>
        </w:rPr>
        <w:t xml:space="preserve"> </w:t>
      </w:r>
      <w:r w:rsidR="00090232" w:rsidRPr="007F5C7B">
        <w:rPr>
          <w:rFonts w:ascii="Palatino Linotype" w:hAnsi="Palatino Linotype"/>
        </w:rPr>
        <w:t>febrero</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rPr>
        <w:t>dos</w:t>
      </w:r>
      <w:r w:rsidR="00D730A4" w:rsidRPr="007F5C7B">
        <w:rPr>
          <w:rFonts w:ascii="Palatino Linotype" w:hAnsi="Palatino Linotype"/>
        </w:rPr>
        <w:t xml:space="preserve"> </w:t>
      </w:r>
      <w:r w:rsidRPr="007F5C7B">
        <w:rPr>
          <w:rFonts w:ascii="Palatino Linotype" w:hAnsi="Palatino Linotype"/>
        </w:rPr>
        <w:t>mil</w:t>
      </w:r>
      <w:r w:rsidR="00D730A4" w:rsidRPr="007F5C7B">
        <w:rPr>
          <w:rFonts w:ascii="Palatino Linotype" w:hAnsi="Palatino Linotype"/>
        </w:rPr>
        <w:t xml:space="preserve"> </w:t>
      </w:r>
      <w:r w:rsidRPr="007F5C7B">
        <w:rPr>
          <w:rFonts w:ascii="Palatino Linotype" w:hAnsi="Palatino Linotype"/>
        </w:rPr>
        <w:t>dieci</w:t>
      </w:r>
      <w:r w:rsidR="00090232" w:rsidRPr="007F5C7B">
        <w:rPr>
          <w:rFonts w:ascii="Palatino Linotype" w:hAnsi="Palatino Linotype"/>
        </w:rPr>
        <w:t>nueve</w:t>
      </w:r>
      <w:r w:rsidRPr="007F5C7B">
        <w:rPr>
          <w:rFonts w:ascii="Palatino Linotype" w:hAnsi="Palatino Linotype"/>
        </w:rPr>
        <w:t>,</w:t>
      </w:r>
      <w:r w:rsidR="00D730A4" w:rsidRPr="007F5C7B">
        <w:rPr>
          <w:rFonts w:ascii="Palatino Linotype" w:hAnsi="Palatino Linotype"/>
        </w:rPr>
        <w:t xml:space="preserve"> </w:t>
      </w:r>
      <w:r w:rsidR="00AE525E" w:rsidRPr="007F5C7B">
        <w:rPr>
          <w:rFonts w:ascii="Palatino Linotype" w:hAnsi="Palatino Linotype"/>
        </w:rPr>
        <w:t xml:space="preserve">presentó a través del </w:t>
      </w:r>
      <w:r w:rsidR="00AE525E" w:rsidRPr="007F5C7B">
        <w:rPr>
          <w:rFonts w:ascii="Palatino Linotype" w:hAnsi="Palatino Linotype" w:cs="Arial"/>
        </w:rPr>
        <w:t>Sistema</w:t>
      </w:r>
      <w:r w:rsidR="00AE525E" w:rsidRPr="007F5C7B">
        <w:rPr>
          <w:rFonts w:ascii="Palatino Linotype" w:hAnsi="Palatino Linotype"/>
        </w:rPr>
        <w:t xml:space="preserve"> de Acceso a la Información Mexiquense, en lo subsecuente </w:t>
      </w:r>
      <w:r w:rsidR="00AE525E" w:rsidRPr="007F5C7B">
        <w:rPr>
          <w:rFonts w:ascii="Palatino Linotype" w:hAnsi="Palatino Linotype"/>
          <w:b/>
        </w:rPr>
        <w:t>EL SAIMEX</w:t>
      </w:r>
      <w:r w:rsidR="00AE525E" w:rsidRPr="007F5C7B">
        <w:rPr>
          <w:rFonts w:ascii="Palatino Linotype" w:hAnsi="Palatino Linotype"/>
        </w:rPr>
        <w:t xml:space="preserve"> ante </w:t>
      </w:r>
      <w:r w:rsidR="00AE525E" w:rsidRPr="007F5C7B">
        <w:rPr>
          <w:rFonts w:ascii="Palatino Linotype" w:hAnsi="Palatino Linotype"/>
          <w:b/>
        </w:rPr>
        <w:t>EL SUJETO OBLIGADO</w:t>
      </w:r>
      <w:r w:rsidR="00AE525E" w:rsidRPr="007F5C7B">
        <w:rPr>
          <w:rFonts w:ascii="Palatino Linotype" w:hAnsi="Palatino Linotype"/>
        </w:rPr>
        <w:t xml:space="preserve">, la solicitud de acceso a la información pública, a la que se le asignó el número </w:t>
      </w:r>
      <w:r w:rsidR="00090232" w:rsidRPr="007F5C7B">
        <w:rPr>
          <w:rFonts w:ascii="Palatino Linotype" w:hAnsi="Palatino Linotype"/>
          <w:b/>
          <w:bCs/>
        </w:rPr>
        <w:t>00028/JUCHITE/IP/2019</w:t>
      </w:r>
      <w:r w:rsidR="00AE525E" w:rsidRPr="007F5C7B">
        <w:rPr>
          <w:rFonts w:ascii="Palatino Linotype" w:hAnsi="Palatino Linotype"/>
        </w:rPr>
        <w:t>, mediante la cual requirió por dicha vía:</w:t>
      </w:r>
    </w:p>
    <w:p w:rsidR="00A327E0" w:rsidRPr="007F5C7B" w:rsidRDefault="00A327E0" w:rsidP="002358AE">
      <w:pPr>
        <w:spacing w:before="80"/>
        <w:ind w:left="709" w:right="709"/>
        <w:jc w:val="both"/>
        <w:rPr>
          <w:rFonts w:ascii="Palatino Linotype" w:hAnsi="Palatino Linotype"/>
          <w:sz w:val="22"/>
          <w:szCs w:val="22"/>
        </w:rPr>
      </w:pPr>
      <w:r w:rsidRPr="007F5C7B">
        <w:rPr>
          <w:rFonts w:ascii="Palatino Linotype" w:hAnsi="Palatino Linotype" w:cs="Arial"/>
          <w:i/>
          <w:sz w:val="22"/>
          <w:szCs w:val="22"/>
        </w:rPr>
        <w:t>“</w:t>
      </w:r>
      <w:r w:rsidR="00090232" w:rsidRPr="007F5C7B">
        <w:rPr>
          <w:rFonts w:ascii="Palatino Linotype" w:hAnsi="Palatino Linotype" w:cs="Arial"/>
          <w:i/>
          <w:sz w:val="22"/>
          <w:szCs w:val="22"/>
        </w:rPr>
        <w:t>SOLICITO COPIA SIMPLE DIGITALIZADA DE LA NOMINA DEL SISTEMA PARA EL DESARROLLO INTEGRAL DE LAS FAMILIAS DEL MUNICIPIO DE JUCHITEPEC, CORRESPONDIENTE A LA SEGUNDA QUINCENA DE ENERO DE 2019</w:t>
      </w:r>
      <w:r w:rsidRPr="007F5C7B">
        <w:rPr>
          <w:rFonts w:ascii="Palatino Linotype" w:hAnsi="Palatino Linotype" w:cs="Arial"/>
          <w:i/>
          <w:sz w:val="22"/>
          <w:szCs w:val="22"/>
        </w:rPr>
        <w:t>”</w:t>
      </w:r>
      <w:r w:rsidR="00D730A4" w:rsidRPr="007F5C7B">
        <w:rPr>
          <w:rFonts w:ascii="Palatino Linotype" w:hAnsi="Palatino Linotype" w:cs="Arial"/>
          <w:i/>
          <w:sz w:val="22"/>
          <w:szCs w:val="22"/>
        </w:rPr>
        <w:t xml:space="preserve"> </w:t>
      </w:r>
      <w:r w:rsidRPr="007F5C7B">
        <w:rPr>
          <w:rFonts w:ascii="Palatino Linotype" w:hAnsi="Palatino Linotype"/>
          <w:sz w:val="22"/>
          <w:szCs w:val="22"/>
        </w:rPr>
        <w:t>(Sic)</w:t>
      </w:r>
      <w:r w:rsidR="005E4AF2" w:rsidRPr="007F5C7B">
        <w:rPr>
          <w:rFonts w:ascii="Palatino Linotype" w:hAnsi="Palatino Linotype"/>
          <w:sz w:val="22"/>
          <w:szCs w:val="22"/>
        </w:rPr>
        <w:t>.</w:t>
      </w:r>
    </w:p>
    <w:p w:rsidR="005E5E86" w:rsidRPr="007F5C7B" w:rsidRDefault="005E5E86" w:rsidP="002358AE">
      <w:pPr>
        <w:pStyle w:val="Prrafodelista"/>
        <w:numPr>
          <w:ilvl w:val="0"/>
          <w:numId w:val="5"/>
        </w:numPr>
        <w:tabs>
          <w:tab w:val="left" w:pos="709"/>
        </w:tabs>
        <w:spacing w:before="180" w:line="360" w:lineRule="auto"/>
        <w:ind w:left="0" w:firstLine="0"/>
        <w:jc w:val="both"/>
        <w:rPr>
          <w:rFonts w:ascii="Palatino Linotype" w:hAnsi="Palatino Linotype" w:cs="Arial"/>
        </w:rPr>
      </w:pPr>
      <w:bookmarkStart w:id="1" w:name="_Ref2801875"/>
      <w:bookmarkStart w:id="2" w:name="_Ref525150188"/>
      <w:bookmarkStart w:id="3" w:name="_Ref516130199"/>
      <w:r w:rsidRPr="007F5C7B">
        <w:rPr>
          <w:rFonts w:ascii="Palatino Linotype" w:hAnsi="Palatino Linotype" w:cs="Arial"/>
          <w:szCs w:val="20"/>
        </w:rPr>
        <w:t xml:space="preserve">De las constancias que obran en el expediente electrónico del </w:t>
      </w:r>
      <w:r w:rsidRPr="007F5C7B">
        <w:rPr>
          <w:rFonts w:ascii="Palatino Linotype" w:hAnsi="Palatino Linotype" w:cs="Arial"/>
          <w:b/>
          <w:szCs w:val="20"/>
        </w:rPr>
        <w:t>SAIMEX</w:t>
      </w:r>
      <w:r w:rsidRPr="007F5C7B">
        <w:rPr>
          <w:rFonts w:ascii="Palatino Linotype" w:hAnsi="Palatino Linotype" w:cs="Arial"/>
          <w:szCs w:val="20"/>
        </w:rPr>
        <w:t xml:space="preserve">, </w:t>
      </w:r>
      <w:r w:rsidRPr="007F5C7B">
        <w:rPr>
          <w:rFonts w:ascii="Palatino Linotype" w:hAnsi="Palatino Linotype" w:cs="Arial"/>
        </w:rPr>
        <w:t xml:space="preserve">en fecha </w:t>
      </w:r>
      <w:r w:rsidR="00090232" w:rsidRPr="007F5C7B">
        <w:rPr>
          <w:rFonts w:ascii="Palatino Linotype" w:hAnsi="Palatino Linotype"/>
        </w:rPr>
        <w:t>veintiséis de febrero de dos mil diecinueve</w:t>
      </w:r>
      <w:r w:rsidRPr="007F5C7B">
        <w:rPr>
          <w:rFonts w:ascii="Palatino Linotype" w:hAnsi="Palatino Linotype"/>
        </w:rPr>
        <w:t xml:space="preserve">, </w:t>
      </w:r>
      <w:r w:rsidRPr="007F5C7B">
        <w:rPr>
          <w:rFonts w:ascii="Palatino Linotype" w:hAnsi="Palatino Linotype" w:cs="Arial"/>
          <w:b/>
        </w:rPr>
        <w:t>EL SUJETO OBLIGADO</w:t>
      </w:r>
      <w:r w:rsidRPr="007F5C7B">
        <w:rPr>
          <w:rFonts w:ascii="Palatino Linotype" w:hAnsi="Palatino Linotype" w:cs="Arial"/>
        </w:rPr>
        <w:t xml:space="preserve"> dio respuesta a la </w:t>
      </w:r>
      <w:r w:rsidRPr="007F5C7B">
        <w:rPr>
          <w:rFonts w:ascii="Palatino Linotype" w:hAnsi="Palatino Linotype"/>
        </w:rPr>
        <w:t>solicitud</w:t>
      </w:r>
      <w:r w:rsidRPr="007F5C7B">
        <w:rPr>
          <w:rFonts w:ascii="Palatino Linotype" w:hAnsi="Palatino Linotype" w:cs="Arial"/>
        </w:rPr>
        <w:t xml:space="preserve"> de </w:t>
      </w:r>
      <w:r w:rsidRPr="007F5C7B">
        <w:rPr>
          <w:rFonts w:ascii="Palatino Linotype" w:hAnsi="Palatino Linotype"/>
        </w:rPr>
        <w:t>acceso</w:t>
      </w:r>
      <w:r w:rsidRPr="007F5C7B">
        <w:rPr>
          <w:rFonts w:ascii="Palatino Linotype" w:hAnsi="Palatino Linotype" w:cs="Arial"/>
        </w:rPr>
        <w:t xml:space="preserve"> a la información pública requerida por </w:t>
      </w:r>
      <w:r w:rsidR="00090232" w:rsidRPr="007F5C7B">
        <w:rPr>
          <w:rFonts w:ascii="Palatino Linotype" w:hAnsi="Palatino Linotype" w:cs="Arial"/>
          <w:b/>
        </w:rPr>
        <w:t>EL RECURRENTE</w:t>
      </w:r>
      <w:r w:rsidRPr="007F5C7B">
        <w:rPr>
          <w:rFonts w:ascii="Palatino Linotype" w:hAnsi="Palatino Linotype" w:cs="Arial"/>
        </w:rPr>
        <w:t>, en los siguientes términos:</w:t>
      </w:r>
      <w:bookmarkEnd w:id="1"/>
    </w:p>
    <w:p w:rsidR="005E5E86" w:rsidRPr="007F5C7B" w:rsidRDefault="005E5E86" w:rsidP="002358AE">
      <w:pPr>
        <w:spacing w:before="120"/>
        <w:ind w:left="709" w:right="709"/>
        <w:jc w:val="both"/>
        <w:rPr>
          <w:rFonts w:ascii="Palatino Linotype" w:hAnsi="Palatino Linotype"/>
          <w:sz w:val="22"/>
        </w:rPr>
      </w:pPr>
      <w:r w:rsidRPr="007F5C7B">
        <w:rPr>
          <w:rFonts w:ascii="Palatino Linotype" w:hAnsi="Palatino Linotype" w:cs="Arial"/>
          <w:i/>
          <w:sz w:val="22"/>
        </w:rPr>
        <w:t>“…</w:t>
      </w:r>
      <w:r w:rsidR="00090232" w:rsidRPr="007F5C7B">
        <w:rPr>
          <w:rFonts w:ascii="Palatino Linotype" w:hAnsi="Palatino Linotype" w:cs="Arial"/>
          <w:i/>
          <w:sz w:val="22"/>
        </w:rPr>
        <w:t xml:space="preserve"> Buenos </w:t>
      </w:r>
      <w:proofErr w:type="spellStart"/>
      <w:r w:rsidR="00090232" w:rsidRPr="007F5C7B">
        <w:rPr>
          <w:rFonts w:ascii="Palatino Linotype" w:hAnsi="Palatino Linotype" w:cs="Arial"/>
          <w:i/>
          <w:sz w:val="22"/>
        </w:rPr>
        <w:t>dias</w:t>
      </w:r>
      <w:proofErr w:type="spellEnd"/>
      <w:r w:rsidR="00090232" w:rsidRPr="007F5C7B">
        <w:rPr>
          <w:rFonts w:ascii="Palatino Linotype" w:hAnsi="Palatino Linotype" w:cs="Arial"/>
          <w:i/>
          <w:sz w:val="22"/>
        </w:rPr>
        <w:t xml:space="preserve">, por favor vea el archivo adjunto, quedo en usted para cualquier duda o </w:t>
      </w:r>
      <w:proofErr w:type="spellStart"/>
      <w:r w:rsidR="00090232" w:rsidRPr="007F5C7B">
        <w:rPr>
          <w:rFonts w:ascii="Palatino Linotype" w:hAnsi="Palatino Linotype" w:cs="Arial"/>
          <w:i/>
          <w:sz w:val="22"/>
        </w:rPr>
        <w:t>aclaracion</w:t>
      </w:r>
      <w:proofErr w:type="spellEnd"/>
      <w:r w:rsidR="00090232" w:rsidRPr="007F5C7B">
        <w:rPr>
          <w:rFonts w:ascii="Palatino Linotype" w:hAnsi="Palatino Linotype" w:cs="Arial"/>
          <w:i/>
          <w:sz w:val="22"/>
        </w:rPr>
        <w:t>.</w:t>
      </w:r>
      <w:r w:rsidRPr="007F5C7B">
        <w:rPr>
          <w:rFonts w:ascii="Palatino Linotype" w:hAnsi="Palatino Linotype" w:cs="Arial"/>
          <w:i/>
          <w:sz w:val="22"/>
        </w:rPr>
        <w:t xml:space="preserve"> </w:t>
      </w:r>
      <w:r w:rsidRPr="007F5C7B">
        <w:rPr>
          <w:rFonts w:ascii="Palatino Linotype" w:hAnsi="Palatino Linotype" w:cs="Arial"/>
          <w:i/>
          <w:sz w:val="22"/>
          <w:szCs w:val="22"/>
        </w:rPr>
        <w:t>…”</w:t>
      </w:r>
      <w:r w:rsidRPr="007F5C7B">
        <w:rPr>
          <w:rFonts w:ascii="Palatino Linotype" w:hAnsi="Palatino Linotype" w:cs="Arial"/>
          <w:i/>
          <w:sz w:val="22"/>
        </w:rPr>
        <w:t xml:space="preserve"> </w:t>
      </w:r>
      <w:r w:rsidRPr="007F5C7B">
        <w:rPr>
          <w:rFonts w:ascii="Palatino Linotype" w:hAnsi="Palatino Linotype"/>
          <w:sz w:val="22"/>
        </w:rPr>
        <w:t>(Sic)</w:t>
      </w:r>
    </w:p>
    <w:p w:rsidR="00F40281" w:rsidRPr="007F5C7B" w:rsidRDefault="005E5E86" w:rsidP="00F40281">
      <w:pPr>
        <w:tabs>
          <w:tab w:val="left" w:pos="567"/>
        </w:tabs>
        <w:spacing w:before="360" w:after="240" w:line="360" w:lineRule="auto"/>
        <w:jc w:val="both"/>
        <w:rPr>
          <w:rFonts w:ascii="Palatino Linotype" w:hAnsi="Palatino Linotype" w:cs="Arial"/>
        </w:rPr>
      </w:pPr>
      <w:r w:rsidRPr="007F5C7B">
        <w:rPr>
          <w:rFonts w:ascii="Palatino Linotype" w:hAnsi="Palatino Linotype" w:cs="Arial"/>
        </w:rPr>
        <w:lastRenderedPageBreak/>
        <w:t xml:space="preserve">Asimismo, </w:t>
      </w:r>
      <w:r w:rsidR="00A577BE" w:rsidRPr="007F5C7B">
        <w:rPr>
          <w:rFonts w:ascii="Palatino Linotype" w:hAnsi="Palatino Linotype" w:cs="Arial"/>
        </w:rPr>
        <w:t xml:space="preserve">el Titular de la Unidad de Transparencia del </w:t>
      </w:r>
      <w:r w:rsidRPr="007F5C7B">
        <w:rPr>
          <w:rFonts w:ascii="Palatino Linotype" w:hAnsi="Palatino Linotype" w:cs="Arial"/>
          <w:b/>
        </w:rPr>
        <w:t>SUJETO OBLIGADO</w:t>
      </w:r>
      <w:r w:rsidRPr="007F5C7B">
        <w:rPr>
          <w:rFonts w:ascii="Palatino Linotype" w:hAnsi="Palatino Linotype" w:cs="Arial"/>
        </w:rPr>
        <w:t xml:space="preserve"> adjuntó </w:t>
      </w:r>
      <w:r w:rsidR="00090232" w:rsidRPr="007F5C7B">
        <w:rPr>
          <w:rFonts w:ascii="Palatino Linotype" w:hAnsi="Palatino Linotype" w:cs="Arial"/>
        </w:rPr>
        <w:t>e</w:t>
      </w:r>
      <w:r w:rsidRPr="007F5C7B">
        <w:rPr>
          <w:rFonts w:ascii="Palatino Linotype" w:hAnsi="Palatino Linotype" w:cs="Arial"/>
        </w:rPr>
        <w:t xml:space="preserve">l </w:t>
      </w:r>
      <w:r w:rsidRPr="007F5C7B">
        <w:rPr>
          <w:rFonts w:ascii="Palatino Linotype" w:hAnsi="Palatino Linotype"/>
        </w:rPr>
        <w:t>archivo electrónico denominado</w:t>
      </w:r>
      <w:r w:rsidRPr="007F5C7B">
        <w:rPr>
          <w:rFonts w:ascii="Palatino Linotype" w:hAnsi="Palatino Linotype"/>
          <w:b/>
          <w:bCs/>
          <w:i/>
        </w:rPr>
        <w:t xml:space="preserve"> </w:t>
      </w:r>
      <w:r w:rsidR="00090232" w:rsidRPr="007F5C7B">
        <w:rPr>
          <w:rFonts w:ascii="Palatino Linotype" w:hAnsi="Palatino Linotype" w:cs="Arial"/>
          <w:b/>
          <w:i/>
        </w:rPr>
        <w:t>DIF Nomina Enero (2).</w:t>
      </w:r>
      <w:proofErr w:type="spellStart"/>
      <w:r w:rsidR="00090232" w:rsidRPr="007F5C7B">
        <w:rPr>
          <w:rFonts w:ascii="Palatino Linotype" w:hAnsi="Palatino Linotype" w:cs="Arial"/>
          <w:b/>
          <w:i/>
        </w:rPr>
        <w:t>pdf</w:t>
      </w:r>
      <w:proofErr w:type="spellEnd"/>
      <w:r w:rsidRPr="007F5C7B">
        <w:rPr>
          <w:rFonts w:ascii="Palatino Linotype" w:hAnsi="Palatino Linotype" w:cs="Arial"/>
        </w:rPr>
        <w:t xml:space="preserve">, </w:t>
      </w:r>
      <w:bookmarkStart w:id="4" w:name="_Ref507070922"/>
      <w:bookmarkEnd w:id="2"/>
      <w:bookmarkEnd w:id="3"/>
      <w:r w:rsidR="00F40281" w:rsidRPr="007F5C7B">
        <w:rPr>
          <w:rFonts w:ascii="Palatino Linotype" w:hAnsi="Palatino Linotype" w:cs="Arial"/>
        </w:rPr>
        <w:t xml:space="preserve">cuyo contenido se </w:t>
      </w:r>
      <w:r w:rsidR="00090232" w:rsidRPr="007F5C7B">
        <w:rPr>
          <w:rFonts w:ascii="Palatino Linotype" w:hAnsi="Palatino Linotype" w:cs="Arial"/>
        </w:rPr>
        <w:t>inserta a continuación:</w:t>
      </w:r>
    </w:p>
    <w:p w:rsidR="00090232" w:rsidRPr="007F5C7B" w:rsidRDefault="00090232" w:rsidP="00090232">
      <w:pPr>
        <w:tabs>
          <w:tab w:val="left" w:pos="567"/>
        </w:tabs>
        <w:jc w:val="center"/>
        <w:rPr>
          <w:rFonts w:ascii="Palatino Linotype" w:hAnsi="Palatino Linotype" w:cs="Arial"/>
        </w:rPr>
      </w:pPr>
      <w:r w:rsidRPr="007F5C7B">
        <w:rPr>
          <w:noProof/>
          <w:lang w:eastAsia="es-MX"/>
        </w:rPr>
        <w:drawing>
          <wp:inline distT="0" distB="0" distL="0" distR="0" wp14:anchorId="202E30BD" wp14:editId="38FD950C">
            <wp:extent cx="5791835" cy="4255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255135"/>
                    </a:xfrm>
                    <a:prstGeom prst="rect">
                      <a:avLst/>
                    </a:prstGeom>
                  </pic:spPr>
                </pic:pic>
              </a:graphicData>
            </a:graphic>
          </wp:inline>
        </w:drawing>
      </w:r>
    </w:p>
    <w:p w:rsidR="00B83506" w:rsidRPr="007F5C7B" w:rsidRDefault="005E5E86" w:rsidP="00F40281">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7F5C7B">
        <w:rPr>
          <w:rFonts w:ascii="Palatino Linotype" w:hAnsi="Palatino Linotype"/>
        </w:rPr>
        <w:t xml:space="preserve">En </w:t>
      </w:r>
      <w:r w:rsidR="00B83506" w:rsidRPr="007F5C7B">
        <w:rPr>
          <w:rFonts w:ascii="Palatino Linotype" w:hAnsi="Palatino Linotype"/>
        </w:rPr>
        <w:t xml:space="preserve">fecha </w:t>
      </w:r>
      <w:r w:rsidR="00802AC5" w:rsidRPr="007F5C7B">
        <w:rPr>
          <w:rFonts w:ascii="Palatino Linotype" w:hAnsi="Palatino Linotype"/>
        </w:rPr>
        <w:t>veintisiete de febrero de dos mil diecinueve</w:t>
      </w:r>
      <w:r w:rsidR="00B83506" w:rsidRPr="007F5C7B">
        <w:rPr>
          <w:rFonts w:ascii="Palatino Linotype" w:hAnsi="Palatino Linotype"/>
        </w:rPr>
        <w:t xml:space="preserve">, </w:t>
      </w:r>
      <w:r w:rsidR="00090232" w:rsidRPr="007F5C7B">
        <w:rPr>
          <w:rFonts w:ascii="Palatino Linotype" w:hAnsi="Palatino Linotype" w:cs="Arial"/>
          <w:b/>
        </w:rPr>
        <w:t>EL RECURRENTE</w:t>
      </w:r>
      <w:r w:rsidR="00B83506" w:rsidRPr="007F5C7B">
        <w:rPr>
          <w:rFonts w:ascii="Palatino Linotype" w:hAnsi="Palatino Linotype"/>
        </w:rPr>
        <w:t xml:space="preserve"> a través del</w:t>
      </w:r>
      <w:r w:rsidR="00B83506" w:rsidRPr="007F5C7B">
        <w:rPr>
          <w:rFonts w:ascii="Palatino Linotype" w:hAnsi="Palatino Linotype"/>
          <w:b/>
        </w:rPr>
        <w:t xml:space="preserve"> SAIMEX, </w:t>
      </w:r>
      <w:r w:rsidR="00B83506" w:rsidRPr="007F5C7B">
        <w:rPr>
          <w:rFonts w:ascii="Palatino Linotype" w:hAnsi="Palatino Linotype"/>
        </w:rPr>
        <w:t xml:space="preserve">interpuso el recurso de revisión objeto del </w:t>
      </w:r>
      <w:r w:rsidR="00B83506" w:rsidRPr="007F5C7B">
        <w:rPr>
          <w:rFonts w:ascii="Palatino Linotype" w:hAnsi="Palatino Linotype" w:cs="Arial"/>
        </w:rPr>
        <w:t>presente</w:t>
      </w:r>
      <w:r w:rsidR="00B83506" w:rsidRPr="007F5C7B">
        <w:rPr>
          <w:rFonts w:ascii="Palatino Linotype" w:hAnsi="Palatino Linotype"/>
        </w:rPr>
        <w:t xml:space="preserve"> estudio, al que se le asignó el </w:t>
      </w:r>
      <w:r w:rsidR="00B83506" w:rsidRPr="007F5C7B">
        <w:rPr>
          <w:rFonts w:ascii="Palatino Linotype" w:hAnsi="Palatino Linotype" w:cs="Arial"/>
        </w:rPr>
        <w:t xml:space="preserve">número </w:t>
      </w:r>
      <w:r w:rsidR="00090232" w:rsidRPr="007F5C7B">
        <w:rPr>
          <w:rFonts w:ascii="Palatino Linotype" w:hAnsi="Palatino Linotype"/>
          <w:b/>
        </w:rPr>
        <w:t>01127/INFOEM/IP/RR/2019</w:t>
      </w:r>
      <w:r w:rsidR="00B83506" w:rsidRPr="007F5C7B">
        <w:rPr>
          <w:rFonts w:ascii="Palatino Linotype" w:hAnsi="Palatino Linotype" w:cs="Arial"/>
        </w:rPr>
        <w:t>, en el que señaló como acto impugnado, lo siguiente:</w:t>
      </w:r>
      <w:bookmarkEnd w:id="4"/>
    </w:p>
    <w:p w:rsidR="00B83506" w:rsidRPr="007F5C7B" w:rsidRDefault="00B83506" w:rsidP="00802AC5">
      <w:pPr>
        <w:spacing w:after="240"/>
        <w:ind w:left="709" w:right="709"/>
        <w:jc w:val="both"/>
        <w:rPr>
          <w:rFonts w:ascii="Palatino Linotype" w:hAnsi="Palatino Linotype" w:cs="Arial"/>
          <w:sz w:val="22"/>
          <w:szCs w:val="22"/>
          <w:lang w:eastAsia="es-MX"/>
        </w:rPr>
      </w:pPr>
      <w:r w:rsidRPr="007F5C7B">
        <w:rPr>
          <w:rFonts w:ascii="Palatino Linotype" w:hAnsi="Palatino Linotype" w:cs="Arial"/>
          <w:i/>
          <w:sz w:val="22"/>
          <w:szCs w:val="22"/>
        </w:rPr>
        <w:t>“</w:t>
      </w:r>
      <w:r w:rsidR="00802AC5" w:rsidRPr="007F5C7B">
        <w:rPr>
          <w:rFonts w:ascii="Palatino Linotype" w:hAnsi="Palatino Linotype" w:cs="Arial"/>
          <w:i/>
          <w:sz w:val="22"/>
          <w:szCs w:val="22"/>
        </w:rPr>
        <w:t xml:space="preserve">Solicito copia simple digitalizada de la nómina del sistema para el desarrollo integral de las familias del municipio de </w:t>
      </w:r>
      <w:proofErr w:type="spellStart"/>
      <w:r w:rsidR="00802AC5" w:rsidRPr="007F5C7B">
        <w:rPr>
          <w:rFonts w:ascii="Palatino Linotype" w:hAnsi="Palatino Linotype" w:cs="Arial"/>
          <w:i/>
          <w:sz w:val="22"/>
          <w:szCs w:val="22"/>
        </w:rPr>
        <w:t>Juchitepec</w:t>
      </w:r>
      <w:proofErr w:type="spellEnd"/>
      <w:r w:rsidR="00802AC5" w:rsidRPr="007F5C7B">
        <w:rPr>
          <w:rFonts w:ascii="Palatino Linotype" w:hAnsi="Palatino Linotype" w:cs="Arial"/>
          <w:i/>
          <w:sz w:val="22"/>
          <w:szCs w:val="22"/>
        </w:rPr>
        <w:t>, correspondiente a la segunda quincena de enero de 2019.</w:t>
      </w:r>
      <w:r w:rsidRPr="007F5C7B">
        <w:rPr>
          <w:rFonts w:ascii="Palatino Linotype" w:hAnsi="Palatino Linotype" w:cs="Arial"/>
          <w:i/>
          <w:sz w:val="22"/>
          <w:szCs w:val="22"/>
        </w:rPr>
        <w:t>”</w:t>
      </w:r>
      <w:r w:rsidRPr="007F5C7B">
        <w:rPr>
          <w:rFonts w:ascii="Palatino Linotype" w:hAnsi="Palatino Linotype" w:cs="Arial"/>
          <w:i/>
          <w:sz w:val="22"/>
          <w:szCs w:val="22"/>
          <w:lang w:eastAsia="es-MX"/>
        </w:rPr>
        <w:t xml:space="preserve"> </w:t>
      </w:r>
      <w:r w:rsidRPr="007F5C7B">
        <w:rPr>
          <w:rFonts w:ascii="Palatino Linotype" w:hAnsi="Palatino Linotype" w:cs="Arial"/>
          <w:sz w:val="22"/>
          <w:szCs w:val="22"/>
          <w:lang w:eastAsia="es-MX"/>
        </w:rPr>
        <w:t>(Sic)</w:t>
      </w:r>
    </w:p>
    <w:p w:rsidR="00B83506" w:rsidRPr="007F5C7B" w:rsidRDefault="00B83506" w:rsidP="002358AE">
      <w:pPr>
        <w:pStyle w:val="Prrafodelista"/>
        <w:spacing w:before="360" w:after="240" w:line="360" w:lineRule="auto"/>
        <w:ind w:left="0"/>
        <w:jc w:val="both"/>
        <w:rPr>
          <w:rFonts w:ascii="Palatino Linotype" w:hAnsi="Palatino Linotype"/>
        </w:rPr>
      </w:pPr>
      <w:r w:rsidRPr="007F5C7B">
        <w:rPr>
          <w:rFonts w:ascii="Palatino Linotype" w:hAnsi="Palatino Linotype" w:cs="Arial"/>
        </w:rPr>
        <w:lastRenderedPageBreak/>
        <w:t>Asimismo</w:t>
      </w:r>
      <w:r w:rsidRPr="007F5C7B">
        <w:rPr>
          <w:rFonts w:ascii="Palatino Linotype" w:hAnsi="Palatino Linotype"/>
        </w:rPr>
        <w:t xml:space="preserve">, </w:t>
      </w:r>
      <w:r w:rsidR="00090232" w:rsidRPr="007F5C7B">
        <w:rPr>
          <w:rFonts w:ascii="Palatino Linotype" w:hAnsi="Palatino Linotype" w:cs="Arial"/>
          <w:b/>
        </w:rPr>
        <w:t>EL RECURRENTE</w:t>
      </w:r>
      <w:r w:rsidRPr="007F5C7B">
        <w:rPr>
          <w:rFonts w:ascii="Palatino Linotype" w:hAnsi="Palatino Linotype" w:cs="Arial"/>
          <w:b/>
        </w:rPr>
        <w:t xml:space="preserve"> </w:t>
      </w:r>
      <w:r w:rsidRPr="007F5C7B">
        <w:rPr>
          <w:rFonts w:ascii="Palatino Linotype" w:hAnsi="Palatino Linotype"/>
        </w:rPr>
        <w:t>indicó como razones o motivos de inconformidad:</w:t>
      </w:r>
    </w:p>
    <w:p w:rsidR="00B83506" w:rsidRPr="007F5C7B" w:rsidRDefault="00B83506" w:rsidP="00B83506">
      <w:pPr>
        <w:spacing w:after="240"/>
        <w:ind w:left="709" w:right="709"/>
        <w:jc w:val="both"/>
        <w:rPr>
          <w:rFonts w:ascii="Palatino Linotype" w:hAnsi="Palatino Linotype" w:cs="Arial"/>
          <w:sz w:val="22"/>
          <w:szCs w:val="22"/>
          <w:lang w:eastAsia="es-MX"/>
        </w:rPr>
      </w:pPr>
      <w:r w:rsidRPr="007F5C7B">
        <w:rPr>
          <w:rFonts w:ascii="Palatino Linotype" w:hAnsi="Palatino Linotype" w:cs="Arial"/>
          <w:i/>
          <w:sz w:val="22"/>
          <w:szCs w:val="22"/>
          <w:lang w:eastAsia="es-MX"/>
        </w:rPr>
        <w:t>“</w:t>
      </w:r>
      <w:r w:rsidR="00802AC5" w:rsidRPr="007F5C7B">
        <w:rPr>
          <w:rFonts w:ascii="Palatino Linotype" w:hAnsi="Palatino Linotype" w:cs="Arial"/>
          <w:i/>
          <w:sz w:val="22"/>
          <w:szCs w:val="22"/>
        </w:rPr>
        <w:t>La respuesta recibida no maneja cantidades ni los datos solicitados.</w:t>
      </w:r>
      <w:r w:rsidRPr="007F5C7B">
        <w:rPr>
          <w:rFonts w:ascii="Palatino Linotype" w:hAnsi="Palatino Linotype" w:cs="Arial"/>
          <w:i/>
          <w:sz w:val="22"/>
          <w:szCs w:val="22"/>
          <w:lang w:eastAsia="es-MX"/>
        </w:rPr>
        <w:t xml:space="preserve">” </w:t>
      </w:r>
      <w:r w:rsidRPr="007F5C7B">
        <w:rPr>
          <w:rFonts w:ascii="Palatino Linotype" w:hAnsi="Palatino Linotype" w:cs="Arial"/>
          <w:sz w:val="22"/>
          <w:szCs w:val="22"/>
          <w:lang w:eastAsia="es-MX"/>
        </w:rPr>
        <w:t>(Sic)</w:t>
      </w:r>
    </w:p>
    <w:p w:rsidR="00D73FD7" w:rsidRPr="007F5C7B" w:rsidRDefault="00D73FD7" w:rsidP="00802AC5">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7F5C7B">
        <w:rPr>
          <w:rFonts w:ascii="Palatino Linotype" w:hAnsi="Palatino Linotype" w:cs="Arial"/>
        </w:rPr>
        <w:t>E</w:t>
      </w:r>
      <w:r w:rsidR="00150CF7" w:rsidRPr="007F5C7B">
        <w:rPr>
          <w:rFonts w:ascii="Palatino Linotype" w:hAnsi="Palatino Linotype" w:cs="Arial"/>
        </w:rPr>
        <w:t>n</w:t>
      </w:r>
      <w:r w:rsidR="00D730A4" w:rsidRPr="007F5C7B">
        <w:rPr>
          <w:rFonts w:ascii="Palatino Linotype" w:hAnsi="Palatino Linotype" w:cs="Arial"/>
        </w:rPr>
        <w:t xml:space="preserve"> </w:t>
      </w:r>
      <w:r w:rsidR="00150CF7" w:rsidRPr="007F5C7B">
        <w:rPr>
          <w:rFonts w:ascii="Palatino Linotype" w:hAnsi="Palatino Linotype" w:cs="Arial"/>
        </w:rPr>
        <w:t>fecha</w:t>
      </w:r>
      <w:r w:rsidR="00D730A4" w:rsidRPr="007F5C7B">
        <w:rPr>
          <w:rFonts w:ascii="Palatino Linotype" w:hAnsi="Palatino Linotype" w:cs="Arial"/>
        </w:rPr>
        <w:t xml:space="preserve"> </w:t>
      </w:r>
      <w:r w:rsidR="00802AC5" w:rsidRPr="007F5C7B">
        <w:rPr>
          <w:rFonts w:ascii="Palatino Linotype" w:hAnsi="Palatino Linotype" w:cs="Arial"/>
        </w:rPr>
        <w:t>veintisiete de febrero de dos mil diecinueve</w:t>
      </w:r>
      <w:r w:rsidRPr="007F5C7B">
        <w:rPr>
          <w:rFonts w:ascii="Palatino Linotype" w:hAnsi="Palatino Linotype"/>
        </w:rPr>
        <w:t>,</w:t>
      </w:r>
      <w:r w:rsidR="00D730A4" w:rsidRPr="007F5C7B">
        <w:rPr>
          <w:rFonts w:ascii="Palatino Linotype" w:hAnsi="Palatino Linotype"/>
        </w:rPr>
        <w:t xml:space="preserve"> </w:t>
      </w:r>
      <w:r w:rsidRPr="007F5C7B">
        <w:rPr>
          <w:rFonts w:ascii="Palatino Linotype" w:hAnsi="Palatino Linotype"/>
        </w:rPr>
        <w:t>el</w:t>
      </w:r>
      <w:r w:rsidR="00D730A4" w:rsidRPr="007F5C7B">
        <w:rPr>
          <w:rFonts w:ascii="Palatino Linotype" w:hAnsi="Palatino Linotype" w:cs="Arial"/>
        </w:rPr>
        <w:t xml:space="preserve"> </w:t>
      </w:r>
      <w:r w:rsidRPr="007F5C7B">
        <w:rPr>
          <w:rFonts w:ascii="Palatino Linotype" w:hAnsi="Palatino Linotype" w:cs="Arial"/>
          <w:lang w:val="es-ES_tradnl"/>
        </w:rPr>
        <w:t>recurso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que</w:t>
      </w:r>
      <w:r w:rsidR="00D730A4" w:rsidRPr="007F5C7B">
        <w:rPr>
          <w:rFonts w:ascii="Palatino Linotype" w:hAnsi="Palatino Linotype" w:cs="Arial"/>
        </w:rPr>
        <w:t xml:space="preserve"> </w:t>
      </w:r>
      <w:r w:rsidRPr="007F5C7B">
        <w:rPr>
          <w:rFonts w:ascii="Palatino Linotype" w:hAnsi="Palatino Linotype" w:cs="Arial"/>
        </w:rPr>
        <w:t>se</w:t>
      </w:r>
      <w:r w:rsidR="00D730A4" w:rsidRPr="007F5C7B">
        <w:rPr>
          <w:rFonts w:ascii="Palatino Linotype" w:hAnsi="Palatino Linotype" w:cs="Arial"/>
        </w:rPr>
        <w:t xml:space="preserve"> </w:t>
      </w:r>
      <w:r w:rsidRPr="007F5C7B">
        <w:rPr>
          <w:rFonts w:ascii="Palatino Linotype" w:hAnsi="Palatino Linotype" w:cs="Arial"/>
        </w:rPr>
        <w:t>trata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se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envió</w:t>
      </w:r>
      <w:r w:rsidR="00D730A4" w:rsidRPr="007F5C7B">
        <w:rPr>
          <w:rFonts w:ascii="Palatino Linotype" w:hAnsi="Palatino Linotype" w:cs="Arial"/>
          <w:lang w:val="es-ES_tradnl"/>
        </w:rPr>
        <w:t xml:space="preserve"> </w:t>
      </w:r>
      <w:r w:rsidRPr="007F5C7B">
        <w:rPr>
          <w:rFonts w:ascii="Palatino Linotype" w:hAnsi="Palatino Linotype"/>
        </w:rPr>
        <w:t>electrónicamente</w:t>
      </w:r>
      <w:r w:rsidR="00D730A4" w:rsidRPr="007F5C7B">
        <w:rPr>
          <w:rFonts w:ascii="Palatino Linotype" w:hAnsi="Palatino Linotype" w:cs="Arial"/>
          <w:lang w:val="es-ES_tradnl"/>
        </w:rPr>
        <w:t xml:space="preserve"> </w:t>
      </w:r>
      <w:r w:rsidRPr="007F5C7B">
        <w:rPr>
          <w:rFonts w:ascii="Palatino Linotype" w:hAnsi="Palatino Linotype" w:cs="Arial"/>
        </w:rPr>
        <w:t>al</w:t>
      </w:r>
      <w:r w:rsidR="00D730A4" w:rsidRPr="007F5C7B">
        <w:rPr>
          <w:rFonts w:ascii="Palatino Linotype" w:hAnsi="Palatino Linotype" w:cs="Arial"/>
          <w:lang w:val="es-ES_tradnl"/>
        </w:rPr>
        <w:t xml:space="preserve"> </w:t>
      </w:r>
      <w:r w:rsidRPr="007F5C7B">
        <w:rPr>
          <w:rFonts w:ascii="Palatino Linotype" w:hAnsi="Palatino Linotype"/>
        </w:rPr>
        <w:t>Instituto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w:t>
      </w:r>
      <w:r w:rsidR="00D730A4" w:rsidRPr="007F5C7B">
        <w:rPr>
          <w:rFonts w:ascii="Palatino Linotype" w:hAnsi="Palatino Linotype" w:cs="Arial"/>
          <w:lang w:val="es-ES_tradnl"/>
        </w:rPr>
        <w:t xml:space="preserve"> </w:t>
      </w:r>
      <w:r w:rsidRPr="007F5C7B">
        <w:rPr>
          <w:rFonts w:ascii="Palatino Linotype" w:eastAsia="Arial Unicode MS" w:hAnsi="Palatino Linotype" w:cs="Arial"/>
        </w:rPr>
        <w:t>Transparencia</w:t>
      </w:r>
      <w:r w:rsidRPr="007F5C7B">
        <w:rPr>
          <w:rFonts w:ascii="Palatino Linotype" w:hAnsi="Palatino Linotype" w:cs="Arial"/>
          <w:lang w:val="es-ES_tradnl"/>
        </w:rPr>
        <w:t>,</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Acceso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la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Información</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Pública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y</w:t>
      </w:r>
      <w:r w:rsidR="00D730A4" w:rsidRPr="007F5C7B">
        <w:rPr>
          <w:rFonts w:ascii="Palatino Linotype" w:hAnsi="Palatino Linotype" w:cs="Arial"/>
          <w:lang w:val="es-ES_tradnl"/>
        </w:rPr>
        <w:t xml:space="preserve"> </w:t>
      </w:r>
      <w:r w:rsidRPr="007F5C7B">
        <w:rPr>
          <w:rFonts w:ascii="Palatino Linotype" w:hAnsi="Palatino Linotype" w:cs="Arial"/>
        </w:rPr>
        <w:t>Protección</w:t>
      </w:r>
      <w:r w:rsidR="00D730A4" w:rsidRPr="007F5C7B">
        <w:rPr>
          <w:rFonts w:ascii="Palatino Linotype" w:hAnsi="Palatino Linotype" w:cs="Arial"/>
          <w:lang w:val="es-ES_tradnl"/>
        </w:rPr>
        <w:t xml:space="preserve"> </w:t>
      </w:r>
      <w:r w:rsidRPr="007F5C7B">
        <w:rPr>
          <w:rFonts w:ascii="Palatino Linotype" w:hAnsi="Palatino Linotype" w:cs="Arial"/>
        </w:rPr>
        <w:t>de</w:t>
      </w:r>
      <w:r w:rsidR="00D730A4" w:rsidRPr="007F5C7B">
        <w:rPr>
          <w:rFonts w:ascii="Palatino Linotype" w:hAnsi="Palatino Linotype" w:cs="Arial"/>
          <w:lang w:val="es-ES_tradnl"/>
        </w:rPr>
        <w:t xml:space="preserve"> </w:t>
      </w:r>
      <w:r w:rsidRPr="007F5C7B">
        <w:rPr>
          <w:rFonts w:ascii="Palatino Linotype" w:hAnsi="Palatino Linotype" w:cs="Arial"/>
        </w:rPr>
        <w:t>Datos</w:t>
      </w:r>
      <w:r w:rsidR="00D730A4" w:rsidRPr="007F5C7B">
        <w:rPr>
          <w:rFonts w:ascii="Palatino Linotype" w:hAnsi="Palatino Linotype" w:cs="Arial"/>
          <w:lang w:val="es-ES_tradnl"/>
        </w:rPr>
        <w:t xml:space="preserve"> </w:t>
      </w:r>
      <w:r w:rsidRPr="007F5C7B">
        <w:rPr>
          <w:rFonts w:ascii="Palatino Linotype" w:hAnsi="Palatino Linotype"/>
        </w:rPr>
        <w:t>Personales</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del</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Estado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México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y</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Municipios</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y</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con</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fundamento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en</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el</w:t>
      </w:r>
      <w:r w:rsidR="00D730A4" w:rsidRPr="007F5C7B">
        <w:rPr>
          <w:rFonts w:ascii="Palatino Linotype" w:hAnsi="Palatino Linotype" w:cs="Arial"/>
          <w:lang w:val="es-ES_tradnl"/>
        </w:rPr>
        <w:t xml:space="preserve"> </w:t>
      </w:r>
      <w:r w:rsidRPr="007F5C7B">
        <w:rPr>
          <w:rFonts w:ascii="Palatino Linotype" w:hAnsi="Palatino Linotype" w:cs="Arial"/>
        </w:rPr>
        <w:t>artículo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185</w:t>
      </w:r>
      <w:r w:rsidR="00D42AEF" w:rsidRPr="007F5C7B">
        <w:rPr>
          <w:rFonts w:ascii="Palatino Linotype" w:hAnsi="Palatino Linotype" w:cs="Arial"/>
          <w:lang w:val="es-ES_tradnl"/>
        </w:rPr>
        <w:t>,</w:t>
      </w:r>
      <w:r w:rsidR="00D730A4" w:rsidRPr="007F5C7B">
        <w:rPr>
          <w:rFonts w:ascii="Palatino Linotype" w:hAnsi="Palatino Linotype" w:cs="Arial"/>
          <w:lang w:val="es-ES_tradnl"/>
        </w:rPr>
        <w:t xml:space="preserve"> </w:t>
      </w:r>
      <w:r w:rsidRPr="007F5C7B">
        <w:rPr>
          <w:rFonts w:ascii="Palatino Linotype" w:hAnsi="Palatino Linotype"/>
        </w:rPr>
        <w:t>fracción</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I</w:t>
      </w:r>
      <w:r w:rsidR="00D42AEF" w:rsidRPr="007F5C7B">
        <w:rPr>
          <w:rFonts w:ascii="Palatino Linotype" w:hAnsi="Palatino Linotype" w:cs="Arial"/>
          <w:lang w:val="es-ES_tradnl"/>
        </w:rPr>
        <w:t>,</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la</w:t>
      </w:r>
      <w:r w:rsidR="00D730A4" w:rsidRPr="007F5C7B">
        <w:rPr>
          <w:rFonts w:ascii="Palatino Linotype" w:hAnsi="Palatino Linotype" w:cs="Arial"/>
          <w:lang w:val="es-ES_tradnl"/>
        </w:rPr>
        <w:t xml:space="preserve"> </w:t>
      </w:r>
      <w:r w:rsidRPr="007F5C7B">
        <w:rPr>
          <w:rFonts w:ascii="Palatino Linotype" w:hAnsi="Palatino Linotype"/>
        </w:rPr>
        <w:t>Ley</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rPr>
        <w:t>Transparencia</w:t>
      </w:r>
      <w:r w:rsidR="00D730A4" w:rsidRPr="007F5C7B">
        <w:rPr>
          <w:rFonts w:ascii="Palatino Linotype" w:hAnsi="Palatino Linotype"/>
        </w:rPr>
        <w:t xml:space="preserve"> </w:t>
      </w:r>
      <w:r w:rsidRPr="007F5C7B">
        <w:rPr>
          <w:rFonts w:ascii="Palatino Linotype" w:hAnsi="Palatino Linotype"/>
        </w:rPr>
        <w:t>y</w:t>
      </w:r>
      <w:r w:rsidR="00D730A4" w:rsidRPr="007F5C7B">
        <w:rPr>
          <w:rFonts w:ascii="Palatino Linotype" w:hAnsi="Palatino Linotype"/>
        </w:rPr>
        <w:t xml:space="preserve"> </w:t>
      </w:r>
      <w:r w:rsidRPr="007F5C7B">
        <w:rPr>
          <w:rFonts w:ascii="Palatino Linotype" w:hAnsi="Palatino Linotype"/>
        </w:rPr>
        <w:t>Acceso</w:t>
      </w:r>
      <w:r w:rsidR="00D730A4" w:rsidRPr="007F5C7B">
        <w:rPr>
          <w:rFonts w:ascii="Palatino Linotype" w:hAnsi="Palatino Linotype"/>
        </w:rPr>
        <w:t xml:space="preserve"> </w:t>
      </w:r>
      <w:r w:rsidRPr="007F5C7B">
        <w:rPr>
          <w:rFonts w:ascii="Palatino Linotype" w:hAnsi="Palatino Linotype"/>
        </w:rPr>
        <w:t>a</w:t>
      </w:r>
      <w:r w:rsidR="00D730A4" w:rsidRPr="007F5C7B">
        <w:rPr>
          <w:rFonts w:ascii="Palatino Linotype" w:hAnsi="Palatino Linotype"/>
        </w:rPr>
        <w:t xml:space="preserve"> </w:t>
      </w:r>
      <w:r w:rsidRPr="007F5C7B">
        <w:rPr>
          <w:rFonts w:ascii="Palatino Linotype" w:hAnsi="Palatino Linotype"/>
        </w:rPr>
        <w:t>la</w:t>
      </w:r>
      <w:r w:rsidR="00D730A4" w:rsidRPr="007F5C7B">
        <w:rPr>
          <w:rFonts w:ascii="Palatino Linotype" w:hAnsi="Palatino Linotype"/>
        </w:rPr>
        <w:t xml:space="preserve"> </w:t>
      </w:r>
      <w:r w:rsidRPr="007F5C7B">
        <w:rPr>
          <w:rFonts w:ascii="Palatino Linotype" w:hAnsi="Palatino Linotype"/>
        </w:rPr>
        <w:t>Información</w:t>
      </w:r>
      <w:r w:rsidR="00D730A4" w:rsidRPr="007F5C7B">
        <w:rPr>
          <w:rFonts w:ascii="Palatino Linotype" w:hAnsi="Palatino Linotype"/>
        </w:rPr>
        <w:t xml:space="preserve"> </w:t>
      </w:r>
      <w:r w:rsidRPr="007F5C7B">
        <w:rPr>
          <w:rFonts w:ascii="Palatino Linotype" w:hAnsi="Palatino Linotype"/>
        </w:rPr>
        <w:t>Pública</w:t>
      </w:r>
      <w:r w:rsidR="00D730A4" w:rsidRPr="007F5C7B">
        <w:rPr>
          <w:rFonts w:ascii="Palatino Linotype" w:hAnsi="Palatino Linotype"/>
        </w:rPr>
        <w:t xml:space="preserve"> </w:t>
      </w:r>
      <w:r w:rsidRPr="007F5C7B">
        <w:rPr>
          <w:rFonts w:ascii="Palatino Linotype" w:hAnsi="Palatino Linotype"/>
        </w:rPr>
        <w:t>del</w:t>
      </w:r>
      <w:r w:rsidR="00D730A4" w:rsidRPr="007F5C7B">
        <w:rPr>
          <w:rFonts w:ascii="Palatino Linotype" w:hAnsi="Palatino Linotype"/>
        </w:rPr>
        <w:t xml:space="preserve"> </w:t>
      </w:r>
      <w:r w:rsidRPr="007F5C7B">
        <w:rPr>
          <w:rFonts w:ascii="Palatino Linotype" w:hAnsi="Palatino Linotype"/>
        </w:rPr>
        <w:t>Estado</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rPr>
        <w:t>México</w:t>
      </w:r>
      <w:r w:rsidR="00D730A4" w:rsidRPr="007F5C7B">
        <w:rPr>
          <w:rFonts w:ascii="Palatino Linotype" w:hAnsi="Palatino Linotype"/>
        </w:rPr>
        <w:t xml:space="preserve"> </w:t>
      </w:r>
      <w:r w:rsidRPr="007F5C7B">
        <w:rPr>
          <w:rFonts w:ascii="Palatino Linotype" w:hAnsi="Palatino Linotype"/>
        </w:rPr>
        <w:t>y</w:t>
      </w:r>
      <w:r w:rsidR="00D730A4" w:rsidRPr="007F5C7B">
        <w:rPr>
          <w:rFonts w:ascii="Palatino Linotype" w:hAnsi="Palatino Linotype"/>
        </w:rPr>
        <w:t xml:space="preserve"> </w:t>
      </w:r>
      <w:r w:rsidRPr="007F5C7B">
        <w:rPr>
          <w:rFonts w:ascii="Palatino Linotype" w:hAnsi="Palatino Linotype"/>
        </w:rPr>
        <w:t>Municipios</w:t>
      </w:r>
      <w:r w:rsidRPr="007F5C7B">
        <w:rPr>
          <w:rFonts w:ascii="Palatino Linotype" w:hAnsi="Palatino Linotype" w:cs="Arial"/>
          <w:lang w:val="es-ES_tradnl"/>
        </w:rPr>
        <w:t>,</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se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turnó,</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través</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del</w:t>
      </w:r>
      <w:r w:rsidR="00D730A4" w:rsidRPr="007F5C7B">
        <w:rPr>
          <w:rFonts w:ascii="Palatino Linotype" w:eastAsia="Arial Unicode MS" w:hAnsi="Palatino Linotype" w:cs="Arial"/>
          <w:lang w:val="es-ES_tradnl"/>
        </w:rPr>
        <w:t xml:space="preserve"> </w:t>
      </w:r>
      <w:r w:rsidRPr="007F5C7B">
        <w:rPr>
          <w:rFonts w:ascii="Palatino Linotype" w:hAnsi="Palatino Linotype"/>
          <w:b/>
        </w:rPr>
        <w:t>SAIMEX</w:t>
      </w:r>
      <w:r w:rsidRPr="007F5C7B">
        <w:rPr>
          <w:rFonts w:ascii="Palatino Linotype" w:hAnsi="Palatino Linotype"/>
        </w:rPr>
        <w:t>,</w:t>
      </w:r>
      <w:r w:rsidR="00D730A4" w:rsidRPr="007F5C7B">
        <w:rPr>
          <w:rFonts w:ascii="Palatino Linotype" w:hAnsi="Palatino Linotype"/>
        </w:rPr>
        <w:t xml:space="preserve"> </w:t>
      </w:r>
      <w:r w:rsidRPr="007F5C7B">
        <w:rPr>
          <w:rFonts w:ascii="Palatino Linotype" w:hAnsi="Palatino Linotype"/>
        </w:rPr>
        <w:t>a</w:t>
      </w:r>
      <w:r w:rsidR="00D730A4" w:rsidRPr="007F5C7B">
        <w:rPr>
          <w:rFonts w:ascii="Palatino Linotype" w:hAnsi="Palatino Linotype"/>
        </w:rPr>
        <w:t xml:space="preserve"> </w:t>
      </w:r>
      <w:r w:rsidRPr="007F5C7B">
        <w:rPr>
          <w:rFonts w:ascii="Palatino Linotype" w:hAnsi="Palatino Linotype"/>
        </w:rPr>
        <w:t>la</w:t>
      </w:r>
      <w:r w:rsidR="00D730A4" w:rsidRPr="007F5C7B">
        <w:rPr>
          <w:rFonts w:ascii="Palatino Linotype" w:hAnsi="Palatino Linotype"/>
        </w:rPr>
        <w:t xml:space="preserve"> </w:t>
      </w:r>
      <w:r w:rsidRPr="007F5C7B">
        <w:rPr>
          <w:rFonts w:ascii="Palatino Linotype" w:hAnsi="Palatino Linotype" w:cs="Arial"/>
          <w:lang w:val="es-ES_tradnl"/>
        </w:rPr>
        <w:t>Comisionada</w:t>
      </w:r>
      <w:r w:rsidR="00D730A4" w:rsidRPr="007F5C7B">
        <w:rPr>
          <w:rFonts w:ascii="Palatino Linotype" w:hAnsi="Palatino Linotype" w:cs="Arial"/>
          <w:lang w:val="es-ES_tradnl"/>
        </w:rPr>
        <w:t xml:space="preserve"> </w:t>
      </w:r>
      <w:r w:rsidRPr="007F5C7B">
        <w:rPr>
          <w:rFonts w:ascii="Palatino Linotype" w:hAnsi="Palatino Linotype" w:cs="Arial"/>
          <w:b/>
          <w:lang w:val="es-ES_tradnl"/>
        </w:rPr>
        <w:t>EVA</w:t>
      </w:r>
      <w:r w:rsidR="00D730A4" w:rsidRPr="007F5C7B">
        <w:rPr>
          <w:rFonts w:ascii="Palatino Linotype" w:hAnsi="Palatino Linotype" w:cs="Arial"/>
          <w:b/>
          <w:lang w:val="es-ES_tradnl"/>
        </w:rPr>
        <w:t xml:space="preserve"> </w:t>
      </w:r>
      <w:r w:rsidRPr="007F5C7B">
        <w:rPr>
          <w:rFonts w:ascii="Palatino Linotype" w:hAnsi="Palatino Linotype" w:cs="Arial"/>
          <w:b/>
          <w:lang w:val="es-ES_tradnl"/>
        </w:rPr>
        <w:t>ABAID</w:t>
      </w:r>
      <w:r w:rsidR="00D730A4" w:rsidRPr="007F5C7B">
        <w:rPr>
          <w:rFonts w:ascii="Palatino Linotype" w:hAnsi="Palatino Linotype" w:cs="Arial"/>
          <w:b/>
          <w:lang w:val="es-ES_tradnl"/>
        </w:rPr>
        <w:t xml:space="preserve"> </w:t>
      </w:r>
      <w:r w:rsidRPr="007F5C7B">
        <w:rPr>
          <w:rFonts w:ascii="Palatino Linotype" w:hAnsi="Palatino Linotype" w:cs="Arial"/>
          <w:b/>
          <w:lang w:val="es-ES_tradnl"/>
        </w:rPr>
        <w:t>YAPUR</w:t>
      </w:r>
      <w:r w:rsidRPr="007F5C7B">
        <w:rPr>
          <w:rFonts w:ascii="Palatino Linotype" w:hAnsi="Palatino Linotype" w:cs="Arial"/>
          <w:lang w:val="es-ES_tradnl"/>
        </w:rPr>
        <w:t>,</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efecto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que</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decretara</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su</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admisión</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o</w:t>
      </w:r>
      <w:r w:rsidR="00D730A4" w:rsidRPr="007F5C7B">
        <w:rPr>
          <w:rFonts w:ascii="Palatino Linotype" w:hAnsi="Palatino Linotype" w:cs="Arial"/>
          <w:lang w:val="es-ES_tradnl"/>
        </w:rPr>
        <w:t xml:space="preserve"> </w:t>
      </w:r>
      <w:r w:rsidRPr="007F5C7B">
        <w:rPr>
          <w:rFonts w:ascii="Palatino Linotype" w:hAnsi="Palatino Linotype" w:cs="Arial"/>
          <w:lang w:val="es-ES_tradnl"/>
        </w:rPr>
        <w:t>desechamiento.</w:t>
      </w:r>
    </w:p>
    <w:p w:rsidR="001E38B1" w:rsidRPr="007F5C7B" w:rsidRDefault="00AB184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7F5C7B">
        <w:rPr>
          <w:rFonts w:ascii="Palatino Linotype" w:hAnsi="Palatino Linotype" w:cs="Arial"/>
        </w:rPr>
        <w:t>E</w:t>
      </w:r>
      <w:r w:rsidR="004B3947" w:rsidRPr="007F5C7B">
        <w:rPr>
          <w:rFonts w:ascii="Palatino Linotype" w:hAnsi="Palatino Linotype" w:cs="Arial"/>
        </w:rPr>
        <w:t>n</w:t>
      </w:r>
      <w:r w:rsidR="00D730A4" w:rsidRPr="007F5C7B">
        <w:rPr>
          <w:rFonts w:ascii="Palatino Linotype" w:hAnsi="Palatino Linotype" w:cs="Arial"/>
        </w:rPr>
        <w:t xml:space="preserve"> </w:t>
      </w:r>
      <w:r w:rsidR="004B3947" w:rsidRPr="007F5C7B">
        <w:rPr>
          <w:rFonts w:ascii="Palatino Linotype" w:hAnsi="Palatino Linotype" w:cs="Arial"/>
        </w:rPr>
        <w:t>fecha</w:t>
      </w:r>
      <w:r w:rsidR="00D730A4" w:rsidRPr="007F5C7B">
        <w:rPr>
          <w:rFonts w:ascii="Palatino Linotype" w:hAnsi="Palatino Linotype" w:cs="Arial"/>
        </w:rPr>
        <w:t xml:space="preserve"> </w:t>
      </w:r>
      <w:r w:rsidR="00802AC5" w:rsidRPr="007F5C7B">
        <w:rPr>
          <w:rFonts w:ascii="Palatino Linotype" w:hAnsi="Palatino Linotype"/>
        </w:rPr>
        <w:t>seis</w:t>
      </w:r>
      <w:r w:rsidR="00861008" w:rsidRPr="007F5C7B">
        <w:rPr>
          <w:rFonts w:ascii="Palatino Linotype" w:hAnsi="Palatino Linotype" w:cs="Arial"/>
        </w:rPr>
        <w:t xml:space="preserve"> </w:t>
      </w:r>
      <w:r w:rsidR="00861008" w:rsidRPr="007F5C7B">
        <w:rPr>
          <w:rFonts w:ascii="Palatino Linotype" w:hAnsi="Palatino Linotype"/>
        </w:rPr>
        <w:t xml:space="preserve">de </w:t>
      </w:r>
      <w:r w:rsidR="00802AC5" w:rsidRPr="007F5C7B">
        <w:rPr>
          <w:rFonts w:ascii="Palatino Linotype" w:hAnsi="Palatino Linotype"/>
        </w:rPr>
        <w:t>marzo</w:t>
      </w:r>
      <w:r w:rsidR="00861008" w:rsidRPr="007F5C7B">
        <w:rPr>
          <w:rFonts w:ascii="Palatino Linotype" w:hAnsi="Palatino Linotype"/>
        </w:rPr>
        <w:t xml:space="preserve"> de dos mil diecinueve</w:t>
      </w:r>
      <w:r w:rsidRPr="007F5C7B">
        <w:rPr>
          <w:rFonts w:ascii="Palatino Linotype" w:hAnsi="Palatino Linotype" w:cs="Arial"/>
        </w:rPr>
        <w:t>,</w:t>
      </w:r>
      <w:r w:rsidR="00D730A4" w:rsidRPr="007F5C7B">
        <w:rPr>
          <w:rFonts w:ascii="Palatino Linotype" w:hAnsi="Palatino Linotype" w:cs="Arial"/>
        </w:rPr>
        <w:t xml:space="preserve"> </w:t>
      </w:r>
      <w:r w:rsidRPr="007F5C7B">
        <w:rPr>
          <w:rFonts w:ascii="Palatino Linotype" w:hAnsi="Palatino Linotype" w:cs="Arial"/>
        </w:rPr>
        <w:t>atento</w:t>
      </w:r>
      <w:r w:rsidR="00D730A4" w:rsidRPr="007F5C7B">
        <w:rPr>
          <w:rFonts w:ascii="Palatino Linotype" w:hAnsi="Palatino Linotype" w:cs="Arial"/>
        </w:rPr>
        <w:t xml:space="preserve"> </w:t>
      </w:r>
      <w:r w:rsidRPr="007F5C7B">
        <w:rPr>
          <w:rFonts w:ascii="Palatino Linotype" w:hAnsi="Palatino Linotype" w:cs="Arial"/>
        </w:rPr>
        <w:t>a</w:t>
      </w:r>
      <w:r w:rsidR="00D730A4" w:rsidRPr="007F5C7B">
        <w:rPr>
          <w:rFonts w:ascii="Palatino Linotype" w:hAnsi="Palatino Linotype" w:cs="Arial"/>
        </w:rPr>
        <w:t xml:space="preserve"> </w:t>
      </w:r>
      <w:r w:rsidRPr="007F5C7B">
        <w:rPr>
          <w:rFonts w:ascii="Palatino Linotype" w:hAnsi="Palatino Linotype" w:cs="Arial"/>
        </w:rPr>
        <w:t>lo</w:t>
      </w:r>
      <w:r w:rsidR="00D730A4" w:rsidRPr="007F5C7B">
        <w:rPr>
          <w:rFonts w:ascii="Palatino Linotype" w:hAnsi="Palatino Linotype" w:cs="Arial"/>
        </w:rPr>
        <w:t xml:space="preserve"> </w:t>
      </w:r>
      <w:r w:rsidRPr="007F5C7B">
        <w:rPr>
          <w:rFonts w:ascii="Palatino Linotype" w:hAnsi="Palatino Linotype" w:cs="Arial"/>
        </w:rPr>
        <w:t>dispuesto</w:t>
      </w:r>
      <w:r w:rsidR="00D730A4" w:rsidRPr="007F5C7B">
        <w:rPr>
          <w:rFonts w:ascii="Palatino Linotype" w:hAnsi="Palatino Linotype" w:cs="Arial"/>
        </w:rPr>
        <w:t xml:space="preserve"> </w:t>
      </w:r>
      <w:r w:rsidRPr="007F5C7B">
        <w:rPr>
          <w:rFonts w:ascii="Palatino Linotype" w:hAnsi="Palatino Linotype" w:cs="Arial"/>
        </w:rPr>
        <w:t>en</w:t>
      </w:r>
      <w:r w:rsidR="00D730A4" w:rsidRPr="007F5C7B">
        <w:rPr>
          <w:rFonts w:ascii="Palatino Linotype" w:hAnsi="Palatino Linotype" w:cs="Arial"/>
        </w:rPr>
        <w:t xml:space="preserve"> </w:t>
      </w:r>
      <w:r w:rsidRPr="007F5C7B">
        <w:rPr>
          <w:rFonts w:ascii="Palatino Linotype" w:hAnsi="Palatino Linotype" w:cs="Arial"/>
        </w:rPr>
        <w:t>el</w:t>
      </w:r>
      <w:r w:rsidR="00D730A4" w:rsidRPr="007F5C7B">
        <w:rPr>
          <w:rFonts w:ascii="Palatino Linotype" w:hAnsi="Palatino Linotype" w:cs="Arial"/>
        </w:rPr>
        <w:t xml:space="preserve"> </w:t>
      </w:r>
      <w:r w:rsidRPr="007F5C7B">
        <w:rPr>
          <w:rFonts w:ascii="Palatino Linotype" w:hAnsi="Palatino Linotype" w:cs="Arial"/>
        </w:rPr>
        <w:t>artículo</w:t>
      </w:r>
      <w:r w:rsidR="00D730A4" w:rsidRPr="007F5C7B">
        <w:rPr>
          <w:rFonts w:ascii="Palatino Linotype" w:hAnsi="Palatino Linotype" w:cs="Arial"/>
        </w:rPr>
        <w:t xml:space="preserve"> </w:t>
      </w:r>
      <w:r w:rsidRPr="007F5C7B">
        <w:rPr>
          <w:rFonts w:ascii="Palatino Linotype" w:hAnsi="Palatino Linotype" w:cs="Arial"/>
        </w:rPr>
        <w:t>185</w:t>
      </w:r>
      <w:r w:rsidR="00D42AEF" w:rsidRPr="007F5C7B">
        <w:rPr>
          <w:rFonts w:ascii="Palatino Linotype" w:hAnsi="Palatino Linotype" w:cs="Arial"/>
        </w:rPr>
        <w:t>,</w:t>
      </w:r>
      <w:r w:rsidR="00D730A4" w:rsidRPr="007F5C7B">
        <w:rPr>
          <w:rFonts w:ascii="Palatino Linotype" w:hAnsi="Palatino Linotype" w:cs="Arial"/>
        </w:rPr>
        <w:t xml:space="preserve"> </w:t>
      </w:r>
      <w:r w:rsidRPr="007F5C7B">
        <w:rPr>
          <w:rFonts w:ascii="Palatino Linotype" w:hAnsi="Palatino Linotype" w:cs="Arial"/>
        </w:rPr>
        <w:t>fracciones</w:t>
      </w:r>
      <w:r w:rsidR="00D730A4" w:rsidRPr="007F5C7B">
        <w:rPr>
          <w:rFonts w:ascii="Palatino Linotype" w:hAnsi="Palatino Linotype" w:cs="Arial"/>
        </w:rPr>
        <w:t xml:space="preserve"> </w:t>
      </w:r>
      <w:r w:rsidRPr="007F5C7B">
        <w:rPr>
          <w:rFonts w:ascii="Palatino Linotype" w:hAnsi="Palatino Linotype" w:cs="Arial"/>
        </w:rPr>
        <w:t>I,</w:t>
      </w:r>
      <w:r w:rsidR="00D730A4" w:rsidRPr="007F5C7B">
        <w:rPr>
          <w:rFonts w:ascii="Palatino Linotype" w:hAnsi="Palatino Linotype" w:cs="Arial"/>
        </w:rPr>
        <w:t xml:space="preserve"> </w:t>
      </w:r>
      <w:r w:rsidRPr="007F5C7B">
        <w:rPr>
          <w:rFonts w:ascii="Palatino Linotype" w:hAnsi="Palatino Linotype" w:cs="Arial"/>
        </w:rPr>
        <w:t>II</w:t>
      </w:r>
      <w:r w:rsidR="00D730A4" w:rsidRPr="007F5C7B">
        <w:rPr>
          <w:rFonts w:ascii="Palatino Linotype" w:hAnsi="Palatino Linotype" w:cs="Arial"/>
        </w:rPr>
        <w:t xml:space="preserve"> </w:t>
      </w:r>
      <w:r w:rsidRPr="007F5C7B">
        <w:rPr>
          <w:rFonts w:ascii="Palatino Linotype" w:hAnsi="Palatino Linotype" w:cs="Arial"/>
        </w:rPr>
        <w:t>y</w:t>
      </w:r>
      <w:r w:rsidR="00D730A4" w:rsidRPr="007F5C7B">
        <w:rPr>
          <w:rFonts w:ascii="Palatino Linotype" w:hAnsi="Palatino Linotype" w:cs="Arial"/>
        </w:rPr>
        <w:t xml:space="preserve"> </w:t>
      </w:r>
      <w:r w:rsidRPr="007F5C7B">
        <w:rPr>
          <w:rFonts w:ascii="Palatino Linotype" w:hAnsi="Palatino Linotype" w:cs="Arial"/>
        </w:rPr>
        <w:t>IV</w:t>
      </w:r>
      <w:r w:rsidR="00D42AEF" w:rsidRPr="007F5C7B">
        <w:rPr>
          <w:rFonts w:ascii="Palatino Linotype" w:hAnsi="Palatino Linotype" w:cs="Arial"/>
        </w:rPr>
        <w:t>,</w:t>
      </w:r>
      <w:r w:rsidR="00D730A4" w:rsidRPr="007F5C7B">
        <w:rPr>
          <w:rFonts w:ascii="Palatino Linotype" w:hAnsi="Palatino Linotype" w:cs="Arial"/>
        </w:rPr>
        <w:t xml:space="preserve"> </w:t>
      </w:r>
      <w:r w:rsidRPr="007F5C7B">
        <w:rPr>
          <w:rFonts w:ascii="Palatino Linotype" w:hAnsi="Palatino Linotype" w:cs="Arial"/>
        </w:rPr>
        <w:t>de</w:t>
      </w:r>
      <w:r w:rsidR="00D730A4" w:rsidRPr="007F5C7B">
        <w:rPr>
          <w:rFonts w:ascii="Palatino Linotype" w:hAnsi="Palatino Linotype" w:cs="Arial"/>
        </w:rPr>
        <w:t xml:space="preserve"> </w:t>
      </w:r>
      <w:r w:rsidRPr="007F5C7B">
        <w:rPr>
          <w:rFonts w:ascii="Palatino Linotype" w:hAnsi="Palatino Linotype"/>
        </w:rPr>
        <w:t>la</w:t>
      </w:r>
      <w:r w:rsidR="00D730A4" w:rsidRPr="007F5C7B">
        <w:rPr>
          <w:rFonts w:ascii="Palatino Linotype" w:hAnsi="Palatino Linotype" w:cs="Arial"/>
        </w:rPr>
        <w:t xml:space="preserve"> </w:t>
      </w:r>
      <w:r w:rsidRPr="007F5C7B">
        <w:rPr>
          <w:rFonts w:ascii="Palatino Linotype" w:hAnsi="Palatino Linotype"/>
        </w:rPr>
        <w:t>Ley</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rPr>
        <w:t>Transparencia</w:t>
      </w:r>
      <w:r w:rsidR="00D730A4" w:rsidRPr="007F5C7B">
        <w:rPr>
          <w:rFonts w:ascii="Palatino Linotype" w:hAnsi="Palatino Linotype"/>
        </w:rPr>
        <w:t xml:space="preserve"> </w:t>
      </w:r>
      <w:r w:rsidRPr="007F5C7B">
        <w:rPr>
          <w:rFonts w:ascii="Palatino Linotype" w:hAnsi="Palatino Linotype"/>
        </w:rPr>
        <w:t>y</w:t>
      </w:r>
      <w:r w:rsidR="00D730A4" w:rsidRPr="007F5C7B">
        <w:rPr>
          <w:rFonts w:ascii="Palatino Linotype" w:hAnsi="Palatino Linotype"/>
        </w:rPr>
        <w:t xml:space="preserve"> </w:t>
      </w:r>
      <w:r w:rsidRPr="007F5C7B">
        <w:rPr>
          <w:rFonts w:ascii="Palatino Linotype" w:hAnsi="Palatino Linotype"/>
        </w:rPr>
        <w:t>Acceso</w:t>
      </w:r>
      <w:r w:rsidR="00D730A4" w:rsidRPr="007F5C7B">
        <w:rPr>
          <w:rFonts w:ascii="Palatino Linotype" w:hAnsi="Palatino Linotype"/>
        </w:rPr>
        <w:t xml:space="preserve"> </w:t>
      </w:r>
      <w:r w:rsidRPr="007F5C7B">
        <w:rPr>
          <w:rFonts w:ascii="Palatino Linotype" w:hAnsi="Palatino Linotype"/>
        </w:rPr>
        <w:t>a</w:t>
      </w:r>
      <w:r w:rsidR="00D730A4" w:rsidRPr="007F5C7B">
        <w:rPr>
          <w:rFonts w:ascii="Palatino Linotype" w:hAnsi="Palatino Linotype"/>
        </w:rPr>
        <w:t xml:space="preserve"> </w:t>
      </w:r>
      <w:r w:rsidRPr="007F5C7B">
        <w:rPr>
          <w:rFonts w:ascii="Palatino Linotype" w:hAnsi="Palatino Linotype"/>
        </w:rPr>
        <w:t>la</w:t>
      </w:r>
      <w:r w:rsidR="00D730A4" w:rsidRPr="007F5C7B">
        <w:rPr>
          <w:rFonts w:ascii="Palatino Linotype" w:hAnsi="Palatino Linotype"/>
        </w:rPr>
        <w:t xml:space="preserve"> </w:t>
      </w:r>
      <w:r w:rsidRPr="007F5C7B">
        <w:rPr>
          <w:rFonts w:ascii="Palatino Linotype" w:hAnsi="Palatino Linotype"/>
        </w:rPr>
        <w:t>Información</w:t>
      </w:r>
      <w:r w:rsidR="00D730A4" w:rsidRPr="007F5C7B">
        <w:rPr>
          <w:rFonts w:ascii="Palatino Linotype" w:hAnsi="Palatino Linotype"/>
        </w:rPr>
        <w:t xml:space="preserve"> </w:t>
      </w:r>
      <w:r w:rsidRPr="007F5C7B">
        <w:rPr>
          <w:rFonts w:ascii="Palatino Linotype" w:hAnsi="Palatino Linotype"/>
        </w:rPr>
        <w:t>Pública</w:t>
      </w:r>
      <w:r w:rsidR="00D730A4" w:rsidRPr="007F5C7B">
        <w:rPr>
          <w:rFonts w:ascii="Palatino Linotype" w:hAnsi="Palatino Linotype"/>
        </w:rPr>
        <w:t xml:space="preserve"> </w:t>
      </w:r>
      <w:r w:rsidRPr="007F5C7B">
        <w:rPr>
          <w:rFonts w:ascii="Palatino Linotype" w:hAnsi="Palatino Linotype"/>
        </w:rPr>
        <w:t>del</w:t>
      </w:r>
      <w:r w:rsidR="00D730A4" w:rsidRPr="007F5C7B">
        <w:rPr>
          <w:rFonts w:ascii="Palatino Linotype" w:hAnsi="Palatino Linotype"/>
        </w:rPr>
        <w:t xml:space="preserve"> </w:t>
      </w:r>
      <w:r w:rsidRPr="007F5C7B">
        <w:rPr>
          <w:rFonts w:ascii="Palatino Linotype" w:hAnsi="Palatino Linotype"/>
        </w:rPr>
        <w:t>Estado</w:t>
      </w:r>
      <w:r w:rsidR="00D730A4" w:rsidRPr="007F5C7B">
        <w:rPr>
          <w:rFonts w:ascii="Palatino Linotype" w:hAnsi="Palatino Linotype"/>
        </w:rPr>
        <w:t xml:space="preserve"> </w:t>
      </w:r>
      <w:r w:rsidRPr="007F5C7B">
        <w:rPr>
          <w:rFonts w:ascii="Palatino Linotype" w:hAnsi="Palatino Linotype"/>
        </w:rPr>
        <w:t>de</w:t>
      </w:r>
      <w:r w:rsidR="00D730A4" w:rsidRPr="007F5C7B">
        <w:rPr>
          <w:rFonts w:ascii="Palatino Linotype" w:hAnsi="Palatino Linotype"/>
        </w:rPr>
        <w:t xml:space="preserve"> </w:t>
      </w:r>
      <w:r w:rsidRPr="007F5C7B">
        <w:rPr>
          <w:rFonts w:ascii="Palatino Linotype" w:hAnsi="Palatino Linotype" w:cs="Arial"/>
        </w:rPr>
        <w:t>México</w:t>
      </w:r>
      <w:r w:rsidR="00D730A4" w:rsidRPr="007F5C7B">
        <w:rPr>
          <w:rFonts w:ascii="Palatino Linotype" w:hAnsi="Palatino Linotype"/>
        </w:rPr>
        <w:t xml:space="preserve"> </w:t>
      </w:r>
      <w:r w:rsidRPr="007F5C7B">
        <w:rPr>
          <w:rFonts w:ascii="Palatino Linotype" w:hAnsi="Palatino Linotype"/>
        </w:rPr>
        <w:t>y</w:t>
      </w:r>
      <w:r w:rsidR="00D730A4" w:rsidRPr="007F5C7B">
        <w:rPr>
          <w:rFonts w:ascii="Palatino Linotype" w:hAnsi="Palatino Linotype"/>
        </w:rPr>
        <w:t xml:space="preserve"> </w:t>
      </w:r>
      <w:r w:rsidRPr="007F5C7B">
        <w:rPr>
          <w:rFonts w:ascii="Palatino Linotype" w:hAnsi="Palatino Linotype"/>
        </w:rPr>
        <w:t>Municipios,</w:t>
      </w:r>
      <w:r w:rsidR="00D730A4" w:rsidRPr="007F5C7B">
        <w:rPr>
          <w:rFonts w:ascii="Palatino Linotype" w:hAnsi="Palatino Linotype"/>
        </w:rPr>
        <w:t xml:space="preserve"> </w:t>
      </w:r>
      <w:r w:rsidR="009012A7" w:rsidRPr="007F5C7B">
        <w:rPr>
          <w:rFonts w:ascii="Palatino Linotype" w:hAnsi="Palatino Linotype"/>
        </w:rPr>
        <w:t>se</w:t>
      </w:r>
      <w:r w:rsidR="00D730A4" w:rsidRPr="007F5C7B">
        <w:rPr>
          <w:rFonts w:ascii="Palatino Linotype" w:hAnsi="Palatino Linotype"/>
        </w:rPr>
        <w:t xml:space="preserve"> </w:t>
      </w:r>
      <w:r w:rsidRPr="007F5C7B">
        <w:rPr>
          <w:rFonts w:ascii="Palatino Linotype" w:hAnsi="Palatino Linotype"/>
        </w:rPr>
        <w:t>a</w:t>
      </w:r>
      <w:r w:rsidRPr="007F5C7B">
        <w:rPr>
          <w:rFonts w:ascii="Palatino Linotype" w:hAnsi="Palatino Linotype" w:cs="Arial"/>
        </w:rPr>
        <w:t>cordó</w:t>
      </w:r>
      <w:r w:rsidR="00D730A4" w:rsidRPr="007F5C7B">
        <w:rPr>
          <w:rFonts w:ascii="Palatino Linotype" w:hAnsi="Palatino Linotype" w:cs="Arial"/>
        </w:rPr>
        <w:t xml:space="preserve"> </w:t>
      </w:r>
      <w:r w:rsidRPr="007F5C7B">
        <w:rPr>
          <w:rFonts w:ascii="Palatino Linotype" w:hAnsi="Palatino Linotype" w:cs="Arial"/>
        </w:rPr>
        <w:t>la</w:t>
      </w:r>
      <w:r w:rsidR="00D730A4" w:rsidRPr="007F5C7B">
        <w:rPr>
          <w:rFonts w:ascii="Palatino Linotype" w:hAnsi="Palatino Linotype" w:cs="Arial"/>
        </w:rPr>
        <w:t xml:space="preserve"> </w:t>
      </w:r>
      <w:r w:rsidRPr="007F5C7B">
        <w:rPr>
          <w:rFonts w:ascii="Palatino Linotype" w:hAnsi="Palatino Linotype" w:cs="Arial"/>
        </w:rPr>
        <w:t>admisión</w:t>
      </w:r>
      <w:r w:rsidR="00D730A4" w:rsidRPr="007F5C7B">
        <w:rPr>
          <w:rFonts w:ascii="Palatino Linotype" w:hAnsi="Palatino Linotype" w:cs="Arial"/>
        </w:rPr>
        <w:t xml:space="preserve"> </w:t>
      </w:r>
      <w:r w:rsidRPr="007F5C7B">
        <w:rPr>
          <w:rFonts w:ascii="Palatino Linotype" w:hAnsi="Palatino Linotype" w:cs="Arial"/>
        </w:rPr>
        <w:t>a</w:t>
      </w:r>
      <w:r w:rsidR="00D730A4" w:rsidRPr="007F5C7B">
        <w:rPr>
          <w:rFonts w:ascii="Palatino Linotype" w:hAnsi="Palatino Linotype" w:cs="Arial"/>
        </w:rPr>
        <w:t xml:space="preserve"> </w:t>
      </w:r>
      <w:r w:rsidRPr="007F5C7B">
        <w:rPr>
          <w:rFonts w:ascii="Palatino Linotype" w:hAnsi="Palatino Linotype" w:cs="Arial"/>
        </w:rPr>
        <w:t>trámite</w:t>
      </w:r>
      <w:r w:rsidR="00D730A4" w:rsidRPr="007F5C7B">
        <w:rPr>
          <w:rFonts w:ascii="Palatino Linotype" w:hAnsi="Palatino Linotype" w:cs="Arial"/>
        </w:rPr>
        <w:t xml:space="preserve"> </w:t>
      </w:r>
      <w:r w:rsidRPr="007F5C7B">
        <w:rPr>
          <w:rFonts w:ascii="Palatino Linotype" w:hAnsi="Palatino Linotype" w:cs="Arial"/>
        </w:rPr>
        <w:t>de</w:t>
      </w:r>
      <w:r w:rsidR="00943778" w:rsidRPr="007F5C7B">
        <w:rPr>
          <w:rFonts w:ascii="Palatino Linotype" w:hAnsi="Palatino Linotype" w:cs="Arial"/>
        </w:rPr>
        <w:t>l</w:t>
      </w:r>
      <w:r w:rsidR="00D730A4" w:rsidRPr="007F5C7B">
        <w:rPr>
          <w:rFonts w:ascii="Palatino Linotype" w:hAnsi="Palatino Linotype" w:cs="Arial"/>
        </w:rPr>
        <w:t xml:space="preserve"> </w:t>
      </w:r>
      <w:r w:rsidRPr="007F5C7B">
        <w:rPr>
          <w:rFonts w:ascii="Palatino Linotype" w:hAnsi="Palatino Linotype" w:cs="Arial"/>
        </w:rPr>
        <w:t>referido</w:t>
      </w:r>
      <w:r w:rsidR="00D730A4" w:rsidRPr="007F5C7B">
        <w:rPr>
          <w:rFonts w:ascii="Palatino Linotype" w:hAnsi="Palatino Linotype" w:cs="Arial"/>
        </w:rPr>
        <w:t xml:space="preserve"> </w:t>
      </w:r>
      <w:r w:rsidRPr="007F5C7B">
        <w:rPr>
          <w:rFonts w:ascii="Palatino Linotype" w:hAnsi="Palatino Linotype" w:cs="Arial"/>
        </w:rPr>
        <w:t>recurso</w:t>
      </w:r>
      <w:r w:rsidR="00D730A4" w:rsidRPr="007F5C7B">
        <w:rPr>
          <w:rFonts w:ascii="Palatino Linotype" w:hAnsi="Palatino Linotype" w:cs="Arial"/>
        </w:rPr>
        <w:t xml:space="preserve"> </w:t>
      </w:r>
      <w:r w:rsidRPr="007F5C7B">
        <w:rPr>
          <w:rFonts w:ascii="Palatino Linotype" w:hAnsi="Palatino Linotype" w:cs="Arial"/>
        </w:rPr>
        <w:t>de</w:t>
      </w:r>
      <w:r w:rsidR="00D730A4" w:rsidRPr="007F5C7B">
        <w:rPr>
          <w:rFonts w:ascii="Palatino Linotype" w:hAnsi="Palatino Linotype" w:cs="Arial"/>
        </w:rPr>
        <w:t xml:space="preserve"> </w:t>
      </w:r>
      <w:r w:rsidRPr="007F5C7B">
        <w:rPr>
          <w:rFonts w:ascii="Palatino Linotype" w:hAnsi="Palatino Linotype" w:cs="Arial"/>
          <w:lang w:val="es-ES_tradnl"/>
        </w:rPr>
        <w:t>revisión</w:t>
      </w:r>
      <w:r w:rsidRPr="007F5C7B">
        <w:rPr>
          <w:rFonts w:ascii="Palatino Linotype" w:hAnsi="Palatino Linotype" w:cs="Arial"/>
        </w:rPr>
        <w:t>,</w:t>
      </w:r>
      <w:r w:rsidR="00D730A4" w:rsidRPr="007F5C7B">
        <w:rPr>
          <w:rFonts w:ascii="Palatino Linotype" w:hAnsi="Palatino Linotype" w:cs="Arial"/>
        </w:rPr>
        <w:t xml:space="preserve"> </w:t>
      </w:r>
      <w:r w:rsidRPr="007F5C7B">
        <w:rPr>
          <w:rFonts w:ascii="Palatino Linotype" w:hAnsi="Palatino Linotype" w:cs="Arial"/>
        </w:rPr>
        <w:t>así</w:t>
      </w:r>
      <w:r w:rsidR="00D730A4" w:rsidRPr="007F5C7B">
        <w:rPr>
          <w:rFonts w:ascii="Palatino Linotype" w:hAnsi="Palatino Linotype" w:cs="Arial"/>
        </w:rPr>
        <w:t xml:space="preserve"> </w:t>
      </w:r>
      <w:r w:rsidRPr="007F5C7B">
        <w:rPr>
          <w:rFonts w:ascii="Palatino Linotype" w:hAnsi="Palatino Linotype" w:cs="Arial"/>
        </w:rPr>
        <w:t>como</w:t>
      </w:r>
      <w:r w:rsidR="00D730A4" w:rsidRPr="007F5C7B">
        <w:rPr>
          <w:rFonts w:ascii="Palatino Linotype" w:hAnsi="Palatino Linotype" w:cs="Arial"/>
        </w:rPr>
        <w:t xml:space="preserve"> </w:t>
      </w:r>
      <w:r w:rsidRPr="007F5C7B">
        <w:rPr>
          <w:rFonts w:ascii="Palatino Linotype" w:hAnsi="Palatino Linotype" w:cs="Arial"/>
        </w:rPr>
        <w:t>la</w:t>
      </w:r>
      <w:r w:rsidR="00D730A4" w:rsidRPr="007F5C7B">
        <w:rPr>
          <w:rFonts w:ascii="Palatino Linotype" w:hAnsi="Palatino Linotype" w:cs="Arial"/>
        </w:rPr>
        <w:t xml:space="preserve"> </w:t>
      </w:r>
      <w:r w:rsidRPr="007F5C7B">
        <w:rPr>
          <w:rFonts w:ascii="Palatino Linotype" w:hAnsi="Palatino Linotype" w:cs="Arial"/>
        </w:rPr>
        <w:t>integración</w:t>
      </w:r>
      <w:r w:rsidR="00D730A4" w:rsidRPr="007F5C7B">
        <w:rPr>
          <w:rFonts w:ascii="Palatino Linotype" w:hAnsi="Palatino Linotype" w:cs="Arial"/>
        </w:rPr>
        <w:t xml:space="preserve"> </w:t>
      </w:r>
      <w:r w:rsidRPr="007F5C7B">
        <w:rPr>
          <w:rFonts w:ascii="Palatino Linotype" w:hAnsi="Palatino Linotype" w:cs="Arial"/>
        </w:rPr>
        <w:t>de</w:t>
      </w:r>
      <w:r w:rsidR="00943778" w:rsidRPr="007F5C7B">
        <w:rPr>
          <w:rFonts w:ascii="Palatino Linotype" w:hAnsi="Palatino Linotype" w:cs="Arial"/>
        </w:rPr>
        <w:t>l</w:t>
      </w:r>
      <w:r w:rsidR="00D730A4" w:rsidRPr="007F5C7B">
        <w:rPr>
          <w:rFonts w:ascii="Palatino Linotype" w:hAnsi="Palatino Linotype" w:cs="Arial"/>
        </w:rPr>
        <w:t xml:space="preserve"> </w:t>
      </w:r>
      <w:r w:rsidRPr="007F5C7B">
        <w:rPr>
          <w:rFonts w:ascii="Palatino Linotype" w:hAnsi="Palatino Linotype" w:cs="Arial"/>
        </w:rPr>
        <w:t>expediente</w:t>
      </w:r>
      <w:r w:rsidR="00D730A4" w:rsidRPr="007F5C7B">
        <w:rPr>
          <w:rFonts w:ascii="Palatino Linotype" w:hAnsi="Palatino Linotype" w:cs="Arial"/>
        </w:rPr>
        <w:t xml:space="preserve"> </w:t>
      </w:r>
      <w:r w:rsidRPr="007F5C7B">
        <w:rPr>
          <w:rFonts w:ascii="Palatino Linotype" w:hAnsi="Palatino Linotype" w:cs="Arial"/>
          <w:lang w:val="es-ES_tradnl"/>
        </w:rPr>
        <w:t>respectivo</w:t>
      </w:r>
      <w:r w:rsidRPr="007F5C7B">
        <w:rPr>
          <w:rFonts w:ascii="Palatino Linotype" w:hAnsi="Palatino Linotype" w:cs="Arial"/>
        </w:rPr>
        <w:t>,</w:t>
      </w:r>
      <w:r w:rsidR="00D730A4" w:rsidRPr="007F5C7B">
        <w:rPr>
          <w:rFonts w:ascii="Palatino Linotype" w:hAnsi="Palatino Linotype" w:cs="Arial"/>
        </w:rPr>
        <w:t xml:space="preserve"> </w:t>
      </w:r>
      <w:r w:rsidRPr="007F5C7B">
        <w:rPr>
          <w:rFonts w:ascii="Palatino Linotype" w:hAnsi="Palatino Linotype" w:cs="Arial"/>
        </w:rPr>
        <w:t>mismo</w:t>
      </w:r>
      <w:r w:rsidR="00D730A4" w:rsidRPr="007F5C7B">
        <w:rPr>
          <w:rFonts w:ascii="Palatino Linotype" w:hAnsi="Palatino Linotype" w:cs="Arial"/>
        </w:rPr>
        <w:t xml:space="preserve"> </w:t>
      </w:r>
      <w:r w:rsidRPr="007F5C7B">
        <w:rPr>
          <w:rFonts w:ascii="Palatino Linotype" w:hAnsi="Palatino Linotype" w:cs="Arial"/>
        </w:rPr>
        <w:t>que</w:t>
      </w:r>
      <w:r w:rsidR="00D730A4" w:rsidRPr="007F5C7B">
        <w:rPr>
          <w:rFonts w:ascii="Palatino Linotype" w:hAnsi="Palatino Linotype" w:cs="Arial"/>
        </w:rPr>
        <w:t xml:space="preserve"> </w:t>
      </w:r>
      <w:r w:rsidRPr="007F5C7B">
        <w:rPr>
          <w:rFonts w:ascii="Palatino Linotype" w:hAnsi="Palatino Linotype" w:cs="Arial"/>
        </w:rPr>
        <w:t>se</w:t>
      </w:r>
      <w:r w:rsidR="00D730A4" w:rsidRPr="007F5C7B">
        <w:rPr>
          <w:rFonts w:ascii="Palatino Linotype" w:hAnsi="Palatino Linotype" w:cs="Arial"/>
        </w:rPr>
        <w:t xml:space="preserve"> </w:t>
      </w:r>
      <w:r w:rsidRPr="007F5C7B">
        <w:rPr>
          <w:rFonts w:ascii="Palatino Linotype" w:hAnsi="Palatino Linotype" w:cs="Arial"/>
        </w:rPr>
        <w:t>pus</w:t>
      </w:r>
      <w:r w:rsidR="00943778" w:rsidRPr="007F5C7B">
        <w:rPr>
          <w:rFonts w:ascii="Palatino Linotype" w:hAnsi="Palatino Linotype" w:cs="Arial"/>
        </w:rPr>
        <w:t>o</w:t>
      </w:r>
      <w:r w:rsidR="00D730A4" w:rsidRPr="007F5C7B">
        <w:rPr>
          <w:rFonts w:ascii="Palatino Linotype" w:hAnsi="Palatino Linotype" w:cs="Arial"/>
        </w:rPr>
        <w:t xml:space="preserve"> </w:t>
      </w:r>
      <w:r w:rsidRPr="007F5C7B">
        <w:rPr>
          <w:rFonts w:ascii="Palatino Linotype" w:hAnsi="Palatino Linotype" w:cs="Arial"/>
        </w:rPr>
        <w:t>a</w:t>
      </w:r>
      <w:r w:rsidR="00D730A4" w:rsidRPr="007F5C7B">
        <w:rPr>
          <w:rFonts w:ascii="Palatino Linotype" w:hAnsi="Palatino Linotype" w:cs="Arial"/>
        </w:rPr>
        <w:t xml:space="preserve"> </w:t>
      </w:r>
      <w:r w:rsidRPr="007F5C7B">
        <w:rPr>
          <w:rFonts w:ascii="Palatino Linotype" w:hAnsi="Palatino Linotype" w:cs="Arial"/>
        </w:rPr>
        <w:t>disposición</w:t>
      </w:r>
      <w:r w:rsidR="00D730A4" w:rsidRPr="007F5C7B">
        <w:rPr>
          <w:rFonts w:ascii="Palatino Linotype" w:hAnsi="Palatino Linotype" w:cs="Arial"/>
        </w:rPr>
        <w:t xml:space="preserve"> </w:t>
      </w:r>
      <w:r w:rsidRPr="007F5C7B">
        <w:rPr>
          <w:rFonts w:ascii="Palatino Linotype" w:hAnsi="Palatino Linotype" w:cs="Arial"/>
        </w:rPr>
        <w:t>de</w:t>
      </w:r>
      <w:r w:rsidR="00D730A4" w:rsidRPr="007F5C7B">
        <w:rPr>
          <w:rFonts w:ascii="Palatino Linotype" w:hAnsi="Palatino Linotype" w:cs="Arial"/>
        </w:rPr>
        <w:t xml:space="preserve"> </w:t>
      </w:r>
      <w:r w:rsidRPr="007F5C7B">
        <w:rPr>
          <w:rFonts w:ascii="Palatino Linotype" w:hAnsi="Palatino Linotype" w:cs="Arial"/>
        </w:rPr>
        <w:t>las</w:t>
      </w:r>
      <w:r w:rsidR="00D730A4" w:rsidRPr="007F5C7B">
        <w:rPr>
          <w:rFonts w:ascii="Palatino Linotype" w:hAnsi="Palatino Linotype" w:cs="Arial"/>
        </w:rPr>
        <w:t xml:space="preserve"> </w:t>
      </w:r>
      <w:r w:rsidRPr="007F5C7B">
        <w:rPr>
          <w:rFonts w:ascii="Palatino Linotype" w:hAnsi="Palatino Linotype" w:cs="Arial"/>
        </w:rPr>
        <w:t>partes,</w:t>
      </w:r>
      <w:r w:rsidR="00D730A4" w:rsidRPr="007F5C7B">
        <w:rPr>
          <w:rFonts w:ascii="Palatino Linotype" w:hAnsi="Palatino Linotype" w:cs="Arial"/>
        </w:rPr>
        <w:t xml:space="preserve"> </w:t>
      </w:r>
      <w:r w:rsidRPr="007F5C7B">
        <w:rPr>
          <w:rFonts w:ascii="Palatino Linotype" w:hAnsi="Palatino Linotype" w:cs="Arial"/>
        </w:rPr>
        <w:t>para</w:t>
      </w:r>
      <w:r w:rsidR="00D730A4" w:rsidRPr="007F5C7B">
        <w:rPr>
          <w:rFonts w:ascii="Palatino Linotype" w:hAnsi="Palatino Linotype" w:cs="Arial"/>
        </w:rPr>
        <w:t xml:space="preserve"> </w:t>
      </w:r>
      <w:r w:rsidRPr="007F5C7B">
        <w:rPr>
          <w:rFonts w:ascii="Palatino Linotype" w:hAnsi="Palatino Linotype" w:cs="Arial"/>
        </w:rPr>
        <w:t>que</w:t>
      </w:r>
      <w:r w:rsidR="00D730A4" w:rsidRPr="007F5C7B">
        <w:rPr>
          <w:rFonts w:ascii="Palatino Linotype" w:hAnsi="Palatino Linotype" w:cs="Arial"/>
        </w:rPr>
        <w:t xml:space="preserve"> </w:t>
      </w:r>
      <w:r w:rsidRPr="007F5C7B">
        <w:rPr>
          <w:rFonts w:ascii="Palatino Linotype" w:hAnsi="Palatino Linotype" w:cs="Arial"/>
        </w:rPr>
        <w:t>en</w:t>
      </w:r>
      <w:r w:rsidR="00D730A4" w:rsidRPr="007F5C7B">
        <w:rPr>
          <w:rFonts w:ascii="Palatino Linotype" w:hAnsi="Palatino Linotype" w:cs="Arial"/>
        </w:rPr>
        <w:t xml:space="preserve"> </w:t>
      </w:r>
      <w:r w:rsidR="00E70A61" w:rsidRPr="007F5C7B">
        <w:rPr>
          <w:rFonts w:ascii="Palatino Linotype" w:hAnsi="Palatino Linotype" w:cs="Arial"/>
        </w:rPr>
        <w:t>el</w:t>
      </w:r>
      <w:r w:rsidR="00D730A4" w:rsidRPr="007F5C7B">
        <w:rPr>
          <w:rFonts w:ascii="Palatino Linotype" w:hAnsi="Palatino Linotype" w:cs="Arial"/>
        </w:rPr>
        <w:t xml:space="preserve"> </w:t>
      </w:r>
      <w:r w:rsidRPr="007F5C7B">
        <w:rPr>
          <w:rFonts w:ascii="Palatino Linotype" w:hAnsi="Palatino Linotype" w:cs="Arial"/>
        </w:rPr>
        <w:t>plazo</w:t>
      </w:r>
      <w:r w:rsidR="00D730A4" w:rsidRPr="007F5C7B">
        <w:rPr>
          <w:rFonts w:ascii="Palatino Linotype" w:hAnsi="Palatino Linotype" w:cs="Arial"/>
        </w:rPr>
        <w:t xml:space="preserve"> </w:t>
      </w:r>
      <w:r w:rsidRPr="007F5C7B">
        <w:rPr>
          <w:rFonts w:ascii="Palatino Linotype" w:hAnsi="Palatino Linotype" w:cs="Arial"/>
        </w:rPr>
        <w:t>máximo</w:t>
      </w:r>
      <w:r w:rsidR="00D730A4" w:rsidRPr="007F5C7B">
        <w:rPr>
          <w:rFonts w:ascii="Palatino Linotype" w:hAnsi="Palatino Linotype" w:cs="Arial"/>
        </w:rPr>
        <w:t xml:space="preserve"> </w:t>
      </w:r>
      <w:r w:rsidRPr="007F5C7B">
        <w:rPr>
          <w:rFonts w:ascii="Palatino Linotype" w:hAnsi="Palatino Linotype" w:cs="Arial"/>
        </w:rPr>
        <w:t>de</w:t>
      </w:r>
      <w:r w:rsidR="00D730A4" w:rsidRPr="007F5C7B">
        <w:rPr>
          <w:rFonts w:ascii="Palatino Linotype" w:hAnsi="Palatino Linotype" w:cs="Arial"/>
        </w:rPr>
        <w:t xml:space="preserve"> </w:t>
      </w:r>
      <w:r w:rsidRPr="007F5C7B">
        <w:rPr>
          <w:rFonts w:ascii="Palatino Linotype" w:hAnsi="Palatino Linotype" w:cs="Arial"/>
        </w:rPr>
        <w:t>siete</w:t>
      </w:r>
      <w:r w:rsidR="00D730A4" w:rsidRPr="007F5C7B">
        <w:rPr>
          <w:rFonts w:ascii="Palatino Linotype" w:hAnsi="Palatino Linotype" w:cs="Arial"/>
        </w:rPr>
        <w:t xml:space="preserve"> </w:t>
      </w:r>
      <w:r w:rsidRPr="007F5C7B">
        <w:rPr>
          <w:rFonts w:ascii="Palatino Linotype" w:hAnsi="Palatino Linotype" w:cs="Arial"/>
        </w:rPr>
        <w:t>días</w:t>
      </w:r>
      <w:r w:rsidR="00D730A4" w:rsidRPr="007F5C7B">
        <w:rPr>
          <w:rFonts w:ascii="Palatino Linotype" w:hAnsi="Palatino Linotype" w:cs="Arial"/>
        </w:rPr>
        <w:t xml:space="preserve"> </w:t>
      </w:r>
      <w:r w:rsidRPr="007F5C7B">
        <w:rPr>
          <w:rFonts w:ascii="Palatino Linotype" w:hAnsi="Palatino Linotype" w:cs="Arial"/>
        </w:rPr>
        <w:t>hábiles</w:t>
      </w:r>
      <w:r w:rsidR="0025472A" w:rsidRPr="007F5C7B">
        <w:rPr>
          <w:rFonts w:ascii="Palatino Linotype" w:hAnsi="Palatino Linotype" w:cs="Arial"/>
        </w:rPr>
        <w:t>,</w:t>
      </w:r>
      <w:r w:rsidR="00D730A4" w:rsidRPr="007F5C7B">
        <w:rPr>
          <w:rFonts w:ascii="Palatino Linotype" w:hAnsi="Palatino Linotype" w:cs="Arial"/>
        </w:rPr>
        <w:t xml:space="preserve"> </w:t>
      </w:r>
      <w:r w:rsidR="00090232" w:rsidRPr="007F5C7B">
        <w:rPr>
          <w:rFonts w:ascii="Palatino Linotype" w:hAnsi="Palatino Linotype" w:cs="Arial"/>
          <w:b/>
        </w:rPr>
        <w:t>EL RECURRENTE</w:t>
      </w:r>
      <w:r w:rsidR="00D730A4" w:rsidRPr="007F5C7B">
        <w:rPr>
          <w:rFonts w:ascii="Palatino Linotype" w:hAnsi="Palatino Linotype" w:cs="Arial"/>
        </w:rPr>
        <w:t xml:space="preserve"> </w:t>
      </w:r>
      <w:r w:rsidR="0025472A" w:rsidRPr="007F5C7B">
        <w:rPr>
          <w:rFonts w:ascii="Palatino Linotype" w:hAnsi="Palatino Linotype" w:cs="Arial"/>
        </w:rPr>
        <w:t>realizara</w:t>
      </w:r>
      <w:r w:rsidR="00D730A4" w:rsidRPr="007F5C7B">
        <w:rPr>
          <w:rFonts w:ascii="Palatino Linotype" w:hAnsi="Palatino Linotype" w:cs="Arial"/>
        </w:rPr>
        <w:t xml:space="preserve"> </w:t>
      </w:r>
      <w:r w:rsidRPr="007F5C7B">
        <w:rPr>
          <w:rFonts w:ascii="Palatino Linotype" w:hAnsi="Palatino Linotype" w:cs="Arial"/>
        </w:rPr>
        <w:t>manifestaciones</w:t>
      </w:r>
      <w:r w:rsidR="00AD2090" w:rsidRPr="007F5C7B">
        <w:rPr>
          <w:rFonts w:ascii="Palatino Linotype" w:hAnsi="Palatino Linotype" w:cs="Arial"/>
        </w:rPr>
        <w:t>,</w:t>
      </w:r>
      <w:r w:rsidR="00D730A4" w:rsidRPr="007F5C7B">
        <w:rPr>
          <w:rFonts w:ascii="Palatino Linotype" w:hAnsi="Palatino Linotype" w:cs="Arial"/>
        </w:rPr>
        <w:t xml:space="preserve"> </w:t>
      </w:r>
      <w:r w:rsidR="00E70A61" w:rsidRPr="007F5C7B">
        <w:rPr>
          <w:rFonts w:ascii="Palatino Linotype" w:hAnsi="Palatino Linotype" w:cs="Arial"/>
        </w:rPr>
        <w:t>alegatos</w:t>
      </w:r>
      <w:r w:rsidR="00D730A4" w:rsidRPr="007F5C7B">
        <w:rPr>
          <w:rFonts w:ascii="Palatino Linotype" w:hAnsi="Palatino Linotype" w:cs="Arial"/>
        </w:rPr>
        <w:t xml:space="preserve"> </w:t>
      </w:r>
      <w:r w:rsidR="00AD2090" w:rsidRPr="007F5C7B">
        <w:rPr>
          <w:rFonts w:ascii="Palatino Linotype" w:hAnsi="Palatino Linotype" w:cs="Arial"/>
        </w:rPr>
        <w:t>y</w:t>
      </w:r>
      <w:r w:rsidR="00D730A4" w:rsidRPr="007F5C7B">
        <w:rPr>
          <w:rFonts w:ascii="Palatino Linotype" w:hAnsi="Palatino Linotype" w:cs="Arial"/>
        </w:rPr>
        <w:t xml:space="preserve"> </w:t>
      </w:r>
      <w:r w:rsidR="004E5727" w:rsidRPr="007F5C7B">
        <w:rPr>
          <w:rFonts w:ascii="Palatino Linotype" w:hAnsi="Palatino Linotype" w:cs="Arial"/>
        </w:rPr>
        <w:t>ofrec</w:t>
      </w:r>
      <w:r w:rsidR="0025472A" w:rsidRPr="007F5C7B">
        <w:rPr>
          <w:rFonts w:ascii="Palatino Linotype" w:hAnsi="Palatino Linotype" w:cs="Arial"/>
        </w:rPr>
        <w:t>iera</w:t>
      </w:r>
      <w:r w:rsidR="00D730A4" w:rsidRPr="007F5C7B">
        <w:rPr>
          <w:rFonts w:ascii="Palatino Linotype" w:hAnsi="Palatino Linotype" w:cs="Arial"/>
        </w:rPr>
        <w:t xml:space="preserve"> </w:t>
      </w:r>
      <w:r w:rsidR="004E5727" w:rsidRPr="007F5C7B">
        <w:rPr>
          <w:rFonts w:ascii="Palatino Linotype" w:hAnsi="Palatino Linotype" w:cs="Arial"/>
        </w:rPr>
        <w:t>las</w:t>
      </w:r>
      <w:r w:rsidR="00D730A4" w:rsidRPr="007F5C7B">
        <w:rPr>
          <w:rFonts w:ascii="Palatino Linotype" w:hAnsi="Palatino Linotype" w:cs="Arial"/>
        </w:rPr>
        <w:t xml:space="preserve"> </w:t>
      </w:r>
      <w:r w:rsidR="004E5727" w:rsidRPr="007F5C7B">
        <w:rPr>
          <w:rFonts w:ascii="Palatino Linotype" w:hAnsi="Palatino Linotype" w:cs="Arial"/>
        </w:rPr>
        <w:t>pruebas</w:t>
      </w:r>
      <w:r w:rsidR="00D730A4" w:rsidRPr="007F5C7B">
        <w:rPr>
          <w:rFonts w:ascii="Palatino Linotype" w:hAnsi="Palatino Linotype" w:cs="Arial"/>
        </w:rPr>
        <w:t xml:space="preserve"> </w:t>
      </w:r>
      <w:r w:rsidR="00E70A61" w:rsidRPr="007F5C7B">
        <w:rPr>
          <w:rFonts w:ascii="Palatino Linotype" w:hAnsi="Palatino Linotype" w:cs="Arial"/>
        </w:rPr>
        <w:t>que</w:t>
      </w:r>
      <w:r w:rsidR="00D730A4" w:rsidRPr="007F5C7B">
        <w:rPr>
          <w:rFonts w:ascii="Palatino Linotype" w:hAnsi="Palatino Linotype" w:cs="Arial"/>
        </w:rPr>
        <w:t xml:space="preserve"> </w:t>
      </w:r>
      <w:r w:rsidR="00E70A61" w:rsidRPr="007F5C7B">
        <w:rPr>
          <w:rFonts w:ascii="Palatino Linotype" w:hAnsi="Palatino Linotype" w:cs="Arial"/>
        </w:rPr>
        <w:t>a</w:t>
      </w:r>
      <w:r w:rsidR="00D730A4" w:rsidRPr="007F5C7B">
        <w:rPr>
          <w:rFonts w:ascii="Palatino Linotype" w:hAnsi="Palatino Linotype" w:cs="Arial"/>
        </w:rPr>
        <w:t xml:space="preserve"> </w:t>
      </w:r>
      <w:r w:rsidR="00E70A61" w:rsidRPr="007F5C7B">
        <w:rPr>
          <w:rFonts w:ascii="Palatino Linotype" w:hAnsi="Palatino Linotype" w:cs="Arial"/>
        </w:rPr>
        <w:t>su</w:t>
      </w:r>
      <w:r w:rsidR="00D730A4" w:rsidRPr="007F5C7B">
        <w:rPr>
          <w:rFonts w:ascii="Palatino Linotype" w:hAnsi="Palatino Linotype" w:cs="Arial"/>
        </w:rPr>
        <w:t xml:space="preserve"> </w:t>
      </w:r>
      <w:r w:rsidR="00E70A61" w:rsidRPr="007F5C7B">
        <w:rPr>
          <w:rFonts w:ascii="Palatino Linotype" w:hAnsi="Palatino Linotype" w:cs="Arial"/>
        </w:rPr>
        <w:t>derecho</w:t>
      </w:r>
      <w:r w:rsidR="00D730A4" w:rsidRPr="007F5C7B">
        <w:rPr>
          <w:rFonts w:ascii="Palatino Linotype" w:hAnsi="Palatino Linotype" w:cs="Arial"/>
        </w:rPr>
        <w:t xml:space="preserve"> </w:t>
      </w:r>
      <w:r w:rsidR="00E70A61" w:rsidRPr="007F5C7B">
        <w:rPr>
          <w:rFonts w:ascii="Palatino Linotype" w:hAnsi="Palatino Linotype" w:cs="Arial"/>
          <w:lang w:val="es-ES_tradnl"/>
        </w:rPr>
        <w:t>conviniera</w:t>
      </w:r>
      <w:r w:rsidR="00D730A4" w:rsidRPr="007F5C7B">
        <w:rPr>
          <w:rFonts w:ascii="Palatino Linotype" w:hAnsi="Palatino Linotype" w:cs="Arial"/>
        </w:rPr>
        <w:t xml:space="preserve"> </w:t>
      </w:r>
      <w:r w:rsidR="0025472A" w:rsidRPr="007F5C7B">
        <w:rPr>
          <w:rFonts w:ascii="Palatino Linotype" w:hAnsi="Palatino Linotype" w:cs="Arial"/>
        </w:rPr>
        <w:t>y,</w:t>
      </w:r>
      <w:r w:rsidR="00D730A4" w:rsidRPr="007F5C7B">
        <w:rPr>
          <w:rFonts w:ascii="Palatino Linotype" w:hAnsi="Palatino Linotype" w:cs="Arial"/>
        </w:rPr>
        <w:t xml:space="preserve"> </w:t>
      </w:r>
      <w:r w:rsidR="0025472A" w:rsidRPr="007F5C7B">
        <w:rPr>
          <w:rFonts w:ascii="Palatino Linotype" w:hAnsi="Palatino Linotype" w:cs="Arial"/>
        </w:rPr>
        <w:t>en</w:t>
      </w:r>
      <w:r w:rsidR="00D730A4" w:rsidRPr="007F5C7B">
        <w:rPr>
          <w:rFonts w:ascii="Palatino Linotype" w:hAnsi="Palatino Linotype" w:cs="Arial"/>
        </w:rPr>
        <w:t xml:space="preserve"> </w:t>
      </w:r>
      <w:r w:rsidR="0025472A" w:rsidRPr="007F5C7B">
        <w:rPr>
          <w:rFonts w:ascii="Palatino Linotype" w:hAnsi="Palatino Linotype" w:cs="Arial"/>
        </w:rPr>
        <w:t>el</w:t>
      </w:r>
      <w:r w:rsidR="00D730A4" w:rsidRPr="007F5C7B">
        <w:rPr>
          <w:rFonts w:ascii="Palatino Linotype" w:hAnsi="Palatino Linotype" w:cs="Arial"/>
        </w:rPr>
        <w:t xml:space="preserve"> </w:t>
      </w:r>
      <w:r w:rsidR="0025472A" w:rsidRPr="007F5C7B">
        <w:rPr>
          <w:rFonts w:ascii="Palatino Linotype" w:hAnsi="Palatino Linotype" w:cs="Arial"/>
        </w:rPr>
        <w:t>caso</w:t>
      </w:r>
      <w:r w:rsidR="00D730A4" w:rsidRPr="007F5C7B">
        <w:rPr>
          <w:rFonts w:ascii="Palatino Linotype" w:hAnsi="Palatino Linotype" w:cs="Arial"/>
        </w:rPr>
        <w:t xml:space="preserve"> </w:t>
      </w:r>
      <w:r w:rsidR="0025472A" w:rsidRPr="007F5C7B">
        <w:rPr>
          <w:rFonts w:ascii="Palatino Linotype" w:hAnsi="Palatino Linotype" w:cs="Arial"/>
        </w:rPr>
        <w:t>del</w:t>
      </w:r>
      <w:r w:rsidR="00D730A4" w:rsidRPr="007F5C7B">
        <w:rPr>
          <w:rFonts w:ascii="Palatino Linotype" w:hAnsi="Palatino Linotype" w:cs="Arial"/>
          <w:b/>
        </w:rPr>
        <w:t xml:space="preserve"> </w:t>
      </w:r>
      <w:r w:rsidR="0025472A" w:rsidRPr="007F5C7B">
        <w:rPr>
          <w:rFonts w:ascii="Palatino Linotype" w:hAnsi="Palatino Linotype" w:cs="Arial"/>
          <w:b/>
        </w:rPr>
        <w:t>SUJETO</w:t>
      </w:r>
      <w:r w:rsidR="00D730A4" w:rsidRPr="007F5C7B">
        <w:rPr>
          <w:rFonts w:ascii="Palatino Linotype" w:hAnsi="Palatino Linotype" w:cs="Arial"/>
          <w:b/>
        </w:rPr>
        <w:t xml:space="preserve"> </w:t>
      </w:r>
      <w:r w:rsidR="0025472A" w:rsidRPr="007F5C7B">
        <w:rPr>
          <w:rFonts w:ascii="Palatino Linotype" w:hAnsi="Palatino Linotype" w:cs="Arial"/>
          <w:b/>
        </w:rPr>
        <w:t>OBLIGADO</w:t>
      </w:r>
      <w:r w:rsidR="00D73FD7" w:rsidRPr="007F5C7B">
        <w:rPr>
          <w:rFonts w:ascii="Palatino Linotype" w:hAnsi="Palatino Linotype" w:cs="Arial"/>
        </w:rPr>
        <w:t>,</w:t>
      </w:r>
      <w:r w:rsidR="00D730A4" w:rsidRPr="007F5C7B">
        <w:rPr>
          <w:rFonts w:ascii="Palatino Linotype" w:hAnsi="Palatino Linotype" w:cs="Arial"/>
        </w:rPr>
        <w:t xml:space="preserve"> </w:t>
      </w:r>
      <w:r w:rsidR="00D73FD7" w:rsidRPr="007F5C7B">
        <w:rPr>
          <w:rFonts w:ascii="Palatino Linotype" w:hAnsi="Palatino Linotype" w:cs="Arial"/>
        </w:rPr>
        <w:t>para</w:t>
      </w:r>
      <w:r w:rsidR="00D730A4" w:rsidRPr="007F5C7B">
        <w:rPr>
          <w:rFonts w:ascii="Palatino Linotype" w:hAnsi="Palatino Linotype" w:cs="Arial"/>
        </w:rPr>
        <w:t xml:space="preserve"> </w:t>
      </w:r>
      <w:r w:rsidR="00D73FD7" w:rsidRPr="007F5C7B">
        <w:rPr>
          <w:rFonts w:ascii="Palatino Linotype" w:hAnsi="Palatino Linotype" w:cs="Arial"/>
        </w:rPr>
        <w:t>que</w:t>
      </w:r>
      <w:r w:rsidR="00D730A4" w:rsidRPr="007F5C7B">
        <w:rPr>
          <w:rFonts w:ascii="Palatino Linotype" w:hAnsi="Palatino Linotype" w:cs="Arial"/>
        </w:rPr>
        <w:t xml:space="preserve"> </w:t>
      </w:r>
      <w:r w:rsidR="0025472A" w:rsidRPr="007F5C7B">
        <w:rPr>
          <w:rFonts w:ascii="Palatino Linotype" w:hAnsi="Palatino Linotype" w:cs="Arial"/>
        </w:rPr>
        <w:t>exhibiera</w:t>
      </w:r>
      <w:r w:rsidR="00D730A4" w:rsidRPr="007F5C7B">
        <w:rPr>
          <w:rFonts w:ascii="Palatino Linotype" w:hAnsi="Palatino Linotype" w:cs="Arial"/>
        </w:rPr>
        <w:t xml:space="preserve"> </w:t>
      </w:r>
      <w:r w:rsidR="001E38B1" w:rsidRPr="007F5C7B">
        <w:rPr>
          <w:rFonts w:ascii="Palatino Linotype" w:hAnsi="Palatino Linotype" w:cs="Arial"/>
        </w:rPr>
        <w:t>el</w:t>
      </w:r>
      <w:r w:rsidR="00D730A4" w:rsidRPr="007F5C7B">
        <w:rPr>
          <w:rFonts w:ascii="Palatino Linotype" w:hAnsi="Palatino Linotype" w:cs="Arial"/>
        </w:rPr>
        <w:t xml:space="preserve"> </w:t>
      </w:r>
      <w:r w:rsidR="001B2536" w:rsidRPr="007F5C7B">
        <w:rPr>
          <w:rFonts w:ascii="Palatino Linotype" w:hAnsi="Palatino Linotype" w:cs="Arial"/>
        </w:rPr>
        <w:t>Informe</w:t>
      </w:r>
      <w:r w:rsidR="00D730A4" w:rsidRPr="007F5C7B">
        <w:rPr>
          <w:rFonts w:ascii="Palatino Linotype" w:hAnsi="Palatino Linotype" w:cs="Arial"/>
        </w:rPr>
        <w:t xml:space="preserve"> </w:t>
      </w:r>
      <w:r w:rsidR="001B2536" w:rsidRPr="007F5C7B">
        <w:rPr>
          <w:rFonts w:ascii="Palatino Linotype" w:hAnsi="Palatino Linotype" w:cs="Arial"/>
        </w:rPr>
        <w:t>Justificado</w:t>
      </w:r>
      <w:r w:rsidR="00D730A4" w:rsidRPr="007F5C7B">
        <w:rPr>
          <w:rFonts w:ascii="Palatino Linotype" w:hAnsi="Palatino Linotype" w:cs="Arial"/>
        </w:rPr>
        <w:t xml:space="preserve"> </w:t>
      </w:r>
      <w:r w:rsidR="0015612E" w:rsidRPr="007F5C7B">
        <w:rPr>
          <w:rFonts w:ascii="Palatino Linotype" w:hAnsi="Palatino Linotype" w:cs="Arial"/>
        </w:rPr>
        <w:t>correspondiente</w:t>
      </w:r>
      <w:r w:rsidRPr="007F5C7B">
        <w:rPr>
          <w:rFonts w:ascii="Palatino Linotype" w:hAnsi="Palatino Linotype" w:cs="Arial"/>
        </w:rPr>
        <w:t>.</w:t>
      </w:r>
    </w:p>
    <w:p w:rsidR="00802AC5" w:rsidRPr="007F5C7B" w:rsidRDefault="00802AC5" w:rsidP="00802AC5">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7F5C7B">
        <w:rPr>
          <w:rFonts w:ascii="Palatino Linotype" w:hAnsi="Palatino Linotype" w:cs="Arial"/>
        </w:rPr>
        <w:t xml:space="preserve">De las </w:t>
      </w:r>
      <w:r w:rsidRPr="007F5C7B">
        <w:rPr>
          <w:rFonts w:ascii="Palatino Linotype" w:hAnsi="Palatino Linotype"/>
        </w:rPr>
        <w:t>constancias</w:t>
      </w:r>
      <w:r w:rsidRPr="007F5C7B">
        <w:rPr>
          <w:rFonts w:ascii="Palatino Linotype" w:hAnsi="Palatino Linotype" w:cs="Arial"/>
        </w:rPr>
        <w:t xml:space="preserve"> que obran en el </w:t>
      </w:r>
      <w:r w:rsidRPr="007F5C7B">
        <w:rPr>
          <w:rFonts w:ascii="Palatino Linotype" w:hAnsi="Palatino Linotype" w:cs="Arial"/>
          <w:b/>
        </w:rPr>
        <w:t>SAIMEX</w:t>
      </w:r>
      <w:r w:rsidRPr="007F5C7B">
        <w:rPr>
          <w:rFonts w:ascii="Palatino Linotype" w:hAnsi="Palatino Linotype" w:cs="Arial"/>
        </w:rPr>
        <w:t>, se advierte que</w:t>
      </w:r>
      <w:r w:rsidRPr="007F5C7B">
        <w:rPr>
          <w:rFonts w:ascii="Palatino Linotype" w:hAnsi="Palatino Linotype" w:cs="Arial"/>
          <w:b/>
        </w:rPr>
        <w:t xml:space="preserve"> EL RECURRENTE </w:t>
      </w:r>
      <w:r w:rsidRPr="007F5C7B">
        <w:rPr>
          <w:rFonts w:ascii="Palatino Linotype" w:hAnsi="Palatino Linotype" w:cs="Arial"/>
        </w:rPr>
        <w:t xml:space="preserve">omitió presentar </w:t>
      </w:r>
      <w:r w:rsidRPr="007F5C7B">
        <w:rPr>
          <w:rFonts w:ascii="Palatino Linotype" w:hAnsi="Palatino Linotype"/>
        </w:rPr>
        <w:t>manifestaciones</w:t>
      </w:r>
      <w:r w:rsidRPr="007F5C7B">
        <w:rPr>
          <w:rFonts w:ascii="Palatino Linotype" w:hAnsi="Palatino Linotype" w:cs="Arial"/>
        </w:rPr>
        <w:t xml:space="preserve"> y alegatos, así como ofrecer los medios de prueba que a su derecho convinieran. Por su parte, </w:t>
      </w:r>
      <w:r w:rsidRPr="007F5C7B">
        <w:rPr>
          <w:rFonts w:ascii="Palatino Linotype" w:hAnsi="Palatino Linotype" w:cs="Arial"/>
          <w:b/>
        </w:rPr>
        <w:t xml:space="preserve">EL SUJETO OBLIGADO </w:t>
      </w:r>
      <w:r w:rsidRPr="007F5C7B">
        <w:rPr>
          <w:rFonts w:ascii="Palatino Linotype" w:hAnsi="Palatino Linotype" w:cs="Arial"/>
        </w:rPr>
        <w:t>de igual forma, fue omiso en presentar el Informe Justificado correspondiente, como se aprecia de la siguiente imagen:</w:t>
      </w:r>
    </w:p>
    <w:p w:rsidR="005979CB" w:rsidRPr="007F5C7B" w:rsidRDefault="00802AC5" w:rsidP="00802AC5">
      <w:pPr>
        <w:pStyle w:val="Prrafodelista"/>
        <w:tabs>
          <w:tab w:val="left" w:pos="567"/>
        </w:tabs>
        <w:spacing w:before="300" w:after="240" w:line="360" w:lineRule="auto"/>
        <w:ind w:left="0"/>
        <w:jc w:val="center"/>
        <w:rPr>
          <w:rFonts w:ascii="Palatino Linotype" w:hAnsi="Palatino Linotype" w:cs="Arial"/>
        </w:rPr>
      </w:pPr>
      <w:r w:rsidRPr="007F5C7B">
        <w:rPr>
          <w:noProof/>
          <w:lang w:eastAsia="es-MX"/>
        </w:rPr>
        <w:lastRenderedPageBreak/>
        <w:drawing>
          <wp:inline distT="0" distB="0" distL="0" distR="0" wp14:anchorId="430815FE" wp14:editId="03A921B2">
            <wp:extent cx="5791835" cy="19551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55165"/>
                    </a:xfrm>
                    <a:prstGeom prst="rect">
                      <a:avLst/>
                    </a:prstGeom>
                  </pic:spPr>
                </pic:pic>
              </a:graphicData>
            </a:graphic>
          </wp:inline>
        </w:drawing>
      </w:r>
    </w:p>
    <w:p w:rsidR="00DE3435" w:rsidRPr="007F5C7B" w:rsidRDefault="00DE3435" w:rsidP="007C3C96">
      <w:pPr>
        <w:pStyle w:val="Prrafodelista"/>
        <w:numPr>
          <w:ilvl w:val="0"/>
          <w:numId w:val="5"/>
        </w:numPr>
        <w:tabs>
          <w:tab w:val="left" w:pos="567"/>
        </w:tabs>
        <w:spacing w:before="360" w:after="240" w:line="360" w:lineRule="auto"/>
        <w:ind w:left="0" w:firstLine="0"/>
        <w:jc w:val="both"/>
        <w:rPr>
          <w:rFonts w:ascii="Palatino Linotype" w:hAnsi="Palatino Linotype"/>
        </w:rPr>
      </w:pPr>
      <w:r w:rsidRPr="007F5C7B">
        <w:rPr>
          <w:rFonts w:ascii="Palatino Linotype" w:hAnsi="Palatino Linotype" w:cs="Arial"/>
        </w:rPr>
        <w:t xml:space="preserve">Una vez analizado el estado procesal que guarda el expediente, en fecha </w:t>
      </w:r>
      <w:r w:rsidR="00861008" w:rsidRPr="007F5C7B">
        <w:rPr>
          <w:rFonts w:ascii="Palatino Linotype" w:hAnsi="Palatino Linotype" w:cs="Arial"/>
        </w:rPr>
        <w:t>veinti</w:t>
      </w:r>
      <w:r w:rsidR="00802AC5" w:rsidRPr="007F5C7B">
        <w:rPr>
          <w:rFonts w:ascii="Palatino Linotype" w:hAnsi="Palatino Linotype" w:cs="Arial"/>
        </w:rPr>
        <w:t>uno</w:t>
      </w:r>
      <w:r w:rsidRPr="007F5C7B">
        <w:rPr>
          <w:rFonts w:ascii="Palatino Linotype" w:hAnsi="Palatino Linotype" w:cs="Arial"/>
        </w:rPr>
        <w:t xml:space="preserve"> </w:t>
      </w:r>
      <w:r w:rsidRPr="007F5C7B">
        <w:rPr>
          <w:rFonts w:ascii="Palatino Linotype" w:hAnsi="Palatino Linotype" w:cs="Arial"/>
          <w:lang w:val="es-ES_tradnl"/>
        </w:rPr>
        <w:t xml:space="preserve">de </w:t>
      </w:r>
      <w:r w:rsidR="00802AC5" w:rsidRPr="007F5C7B">
        <w:rPr>
          <w:rFonts w:ascii="Palatino Linotype" w:hAnsi="Palatino Linotype" w:cs="Arial"/>
          <w:lang w:val="es-ES_tradnl"/>
        </w:rPr>
        <w:t>marzo</w:t>
      </w:r>
      <w:r w:rsidRPr="007F5C7B">
        <w:rPr>
          <w:rFonts w:ascii="Palatino Linotype" w:hAnsi="Palatino Linotype" w:cs="Arial"/>
          <w:lang w:val="es-ES_tradnl"/>
        </w:rPr>
        <w:t xml:space="preserve"> de dos mil dieci</w:t>
      </w:r>
      <w:r w:rsidR="00DB63B8" w:rsidRPr="007F5C7B">
        <w:rPr>
          <w:rFonts w:ascii="Palatino Linotype" w:hAnsi="Palatino Linotype" w:cs="Arial"/>
          <w:lang w:val="es-ES_tradnl"/>
        </w:rPr>
        <w:t>nueve</w:t>
      </w:r>
      <w:r w:rsidRPr="007F5C7B">
        <w:rPr>
          <w:rFonts w:ascii="Palatino Linotype" w:hAnsi="Palatino Linotype" w:cs="Arial"/>
        </w:rPr>
        <w:t xml:space="preserve">, la Comisionada Ponente acordó el cierre de instrucción, así </w:t>
      </w:r>
      <w:r w:rsidRPr="007F5C7B">
        <w:rPr>
          <w:rFonts w:ascii="Palatino Linotype" w:hAnsi="Palatino Linotype" w:cs="Arial"/>
          <w:lang w:val="es-ES_tradnl"/>
        </w:rPr>
        <w:t>como</w:t>
      </w:r>
      <w:r w:rsidRPr="007F5C7B">
        <w:rPr>
          <w:rFonts w:ascii="Palatino Linotype" w:hAnsi="Palatino Linotype" w:cs="Arial"/>
        </w:rPr>
        <w:t xml:space="preserve"> la </w:t>
      </w:r>
      <w:r w:rsidRPr="007F5C7B">
        <w:rPr>
          <w:rFonts w:ascii="Palatino Linotype" w:hAnsi="Palatino Linotype"/>
        </w:rPr>
        <w:t>remisión</w:t>
      </w:r>
      <w:r w:rsidRPr="007F5C7B">
        <w:rPr>
          <w:rFonts w:ascii="Palatino Linotype" w:hAnsi="Palatino Linotype" w:cs="Arial"/>
        </w:rPr>
        <w:t xml:space="preserve"> del mismo a efecto </w:t>
      </w:r>
      <w:r w:rsidRPr="007F5C7B">
        <w:rPr>
          <w:rFonts w:ascii="Palatino Linotype" w:hAnsi="Palatino Linotype" w:cs="Arial"/>
          <w:lang w:val="es-ES_tradnl"/>
        </w:rPr>
        <w:t>de</w:t>
      </w:r>
      <w:r w:rsidRPr="007F5C7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61008" w:rsidRPr="007F5C7B" w:rsidRDefault="00861008" w:rsidP="00861008">
      <w:pPr>
        <w:pStyle w:val="Prrafodelista"/>
        <w:numPr>
          <w:ilvl w:val="0"/>
          <w:numId w:val="5"/>
        </w:numPr>
        <w:tabs>
          <w:tab w:val="left" w:pos="567"/>
        </w:tabs>
        <w:spacing w:before="360" w:after="240" w:line="360" w:lineRule="auto"/>
        <w:ind w:left="0" w:firstLine="0"/>
        <w:jc w:val="both"/>
        <w:rPr>
          <w:rFonts w:ascii="Palatino Linotype" w:hAnsi="Palatino Linotype"/>
        </w:rPr>
      </w:pPr>
      <w:r w:rsidRPr="007F5C7B">
        <w:rPr>
          <w:rFonts w:ascii="Palatino Linotype" w:hAnsi="Palatino Linotype" w:cs="Arial"/>
        </w:rPr>
        <w:t xml:space="preserve">En </w:t>
      </w:r>
      <w:r w:rsidRPr="007F5C7B">
        <w:rPr>
          <w:rFonts w:ascii="Palatino Linotype" w:hAnsi="Palatino Linotype" w:cs="Arial"/>
          <w:color w:val="000000" w:themeColor="text1"/>
        </w:rPr>
        <w:t xml:space="preserve">fecha </w:t>
      </w:r>
      <w:r w:rsidRPr="007F5C7B">
        <w:rPr>
          <w:rFonts w:ascii="Palatino Linotype" w:hAnsi="Palatino Linotype" w:cs="Arial"/>
        </w:rPr>
        <w:t>veinti</w:t>
      </w:r>
      <w:r w:rsidR="00802AC5" w:rsidRPr="007F5C7B">
        <w:rPr>
          <w:rFonts w:ascii="Palatino Linotype" w:hAnsi="Palatino Linotype" w:cs="Arial"/>
        </w:rPr>
        <w:t>cinco</w:t>
      </w:r>
      <w:r w:rsidRPr="007F5C7B">
        <w:rPr>
          <w:rFonts w:ascii="Palatino Linotype" w:hAnsi="Palatino Linotype" w:cs="Arial"/>
        </w:rPr>
        <w:t xml:space="preserve"> </w:t>
      </w:r>
      <w:r w:rsidRPr="007F5C7B">
        <w:rPr>
          <w:rFonts w:ascii="Palatino Linotype" w:hAnsi="Palatino Linotype" w:cs="Arial"/>
          <w:lang w:val="es-ES_tradnl"/>
        </w:rPr>
        <w:t xml:space="preserve">de </w:t>
      </w:r>
      <w:r w:rsidR="00802AC5" w:rsidRPr="007F5C7B">
        <w:rPr>
          <w:rFonts w:ascii="Palatino Linotype" w:hAnsi="Palatino Linotype" w:cs="Arial"/>
          <w:lang w:val="es-ES_tradnl"/>
        </w:rPr>
        <w:t>abril</w:t>
      </w:r>
      <w:r w:rsidRPr="007F5C7B">
        <w:rPr>
          <w:rFonts w:ascii="Palatino Linotype" w:hAnsi="Palatino Linotype" w:cs="Arial"/>
          <w:lang w:val="es-ES_tradnl"/>
        </w:rPr>
        <w:t xml:space="preserve"> de dos mil </w:t>
      </w:r>
      <w:r w:rsidRPr="007F5C7B">
        <w:rPr>
          <w:rFonts w:ascii="Palatino Linotype" w:hAnsi="Palatino Linotype"/>
        </w:rPr>
        <w:t>diecinueve</w:t>
      </w:r>
      <w:r w:rsidRPr="007F5C7B">
        <w:rPr>
          <w:rFonts w:ascii="Palatino Linotype" w:hAnsi="Palatino Linotype" w:cs="Arial"/>
          <w:color w:val="000000" w:themeColor="text1"/>
        </w:rPr>
        <w:t xml:space="preserve">, la Comisionada Ponente acordó </w:t>
      </w:r>
      <w:r w:rsidRPr="007F5C7B">
        <w:rPr>
          <w:rFonts w:ascii="Palatino Linotype" w:hAnsi="Palatino Linotype"/>
          <w:color w:val="000000" w:themeColor="text1"/>
        </w:rPr>
        <w:t>ampliar</w:t>
      </w:r>
      <w:r w:rsidRPr="007F5C7B">
        <w:rPr>
          <w:rFonts w:ascii="Palatino Linotype" w:hAnsi="Palatino Linotype" w:cs="Arial"/>
          <w:color w:val="000000" w:themeColor="text1"/>
        </w:rPr>
        <w:t xml:space="preserve"> </w:t>
      </w:r>
      <w:r w:rsidRPr="007F5C7B">
        <w:rPr>
          <w:rFonts w:ascii="Palatino Linotype" w:hAnsi="Palatino Linotype" w:cs="Arial"/>
        </w:rPr>
        <w:t>el</w:t>
      </w:r>
      <w:r w:rsidRPr="007F5C7B">
        <w:rPr>
          <w:rFonts w:ascii="Palatino Linotype" w:hAnsi="Palatino Linotype" w:cs="Arial"/>
          <w:color w:val="000000" w:themeColor="text1"/>
        </w:rPr>
        <w:t xml:space="preserve"> </w:t>
      </w:r>
      <w:r w:rsidRPr="007F5C7B">
        <w:rPr>
          <w:rFonts w:ascii="Palatino Linotype" w:hAnsi="Palatino Linotype" w:cs="Arial"/>
        </w:rPr>
        <w:t>plazo</w:t>
      </w:r>
      <w:r w:rsidRPr="007F5C7B">
        <w:rPr>
          <w:rFonts w:ascii="Palatino Linotype" w:hAnsi="Palatino Linotype" w:cs="Arial"/>
          <w:color w:val="000000" w:themeColor="text1"/>
        </w:rPr>
        <w:t xml:space="preserve"> para resolver el recurso de revisión de mérito, por un periodo de hasta </w:t>
      </w:r>
      <w:r w:rsidRPr="007F5C7B">
        <w:rPr>
          <w:rFonts w:ascii="Palatino Linotype" w:hAnsi="Palatino Linotype" w:cs="Arial"/>
        </w:rPr>
        <w:t>quince</w:t>
      </w:r>
      <w:r w:rsidRPr="007F5C7B">
        <w:rPr>
          <w:rFonts w:ascii="Palatino Linotype" w:hAnsi="Palatino Linotype" w:cs="Arial"/>
          <w:color w:val="000000" w:themeColor="text1"/>
        </w:rPr>
        <w:t xml:space="preserve"> días hábiles</w:t>
      </w:r>
      <w:r w:rsidRPr="007F5C7B">
        <w:rPr>
          <w:rFonts w:ascii="Palatino Linotype" w:hAnsi="Palatino Linotype" w:cs="Arial"/>
        </w:rPr>
        <w:t xml:space="preserve">, de conformidad con el artículo 181, tercer párrafo de la Ley de Transparencia y Acceso a la </w:t>
      </w:r>
      <w:r w:rsidRPr="007F5C7B">
        <w:rPr>
          <w:rFonts w:ascii="Palatino Linotype" w:hAnsi="Palatino Linotype"/>
        </w:rPr>
        <w:t>Información</w:t>
      </w:r>
      <w:r w:rsidRPr="007F5C7B">
        <w:rPr>
          <w:rFonts w:ascii="Palatino Linotype" w:hAnsi="Palatino Linotype" w:cs="Arial"/>
        </w:rPr>
        <w:t xml:space="preserve"> Pública del Estado de México y Municipios.</w:t>
      </w:r>
    </w:p>
    <w:p w:rsidR="004B4CB8" w:rsidRPr="007F5C7B" w:rsidRDefault="004B4CB8" w:rsidP="00FB4A8E">
      <w:pPr>
        <w:spacing w:before="240" w:after="240" w:line="360" w:lineRule="auto"/>
        <w:jc w:val="center"/>
        <w:rPr>
          <w:rFonts w:ascii="Palatino Linotype" w:hAnsi="Palatino Linotype"/>
          <w:b/>
          <w:bCs/>
          <w:spacing w:val="40"/>
          <w:sz w:val="28"/>
        </w:rPr>
      </w:pPr>
      <w:r w:rsidRPr="007F5C7B">
        <w:rPr>
          <w:rFonts w:ascii="Palatino Linotype" w:hAnsi="Palatino Linotype"/>
          <w:b/>
          <w:bCs/>
          <w:spacing w:val="40"/>
          <w:sz w:val="28"/>
        </w:rPr>
        <w:t>CONSIDERANDO</w:t>
      </w:r>
    </w:p>
    <w:p w:rsidR="00AB4B9D" w:rsidRPr="007F5C7B" w:rsidRDefault="00AB4B9D" w:rsidP="00FB4A8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F5C7B">
        <w:rPr>
          <w:rFonts w:ascii="Palatino Linotype" w:hAnsi="Palatino Linotype"/>
          <w:b/>
        </w:rPr>
        <w:t>Competencia</w:t>
      </w:r>
      <w:r w:rsidRPr="007F5C7B">
        <w:rPr>
          <w:rFonts w:ascii="Palatino Linotype" w:hAnsi="Palatino Linotype"/>
        </w:rPr>
        <w:t>.</w:t>
      </w:r>
      <w:r w:rsidR="00D730A4" w:rsidRPr="007F5C7B">
        <w:rPr>
          <w:rFonts w:ascii="Palatino Linotype" w:hAnsi="Palatino Linotype"/>
          <w:b/>
        </w:rPr>
        <w:t xml:space="preserve"> </w:t>
      </w:r>
      <w:r w:rsidR="00634138" w:rsidRPr="007F5C7B">
        <w:rPr>
          <w:rFonts w:ascii="Palatino Linotype" w:hAnsi="Palatino Linotype"/>
        </w:rPr>
        <w:t>Este</w:t>
      </w:r>
      <w:r w:rsidR="00D730A4" w:rsidRPr="007F5C7B">
        <w:rPr>
          <w:rFonts w:ascii="Palatino Linotype" w:hAnsi="Palatino Linotype"/>
        </w:rPr>
        <w:t xml:space="preserve"> </w:t>
      </w:r>
      <w:r w:rsidR="00634138" w:rsidRPr="007F5C7B">
        <w:rPr>
          <w:rFonts w:ascii="Palatino Linotype" w:hAnsi="Palatino Linotype"/>
        </w:rPr>
        <w:t>Instituto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Transparencia,</w:t>
      </w:r>
      <w:r w:rsidR="00D730A4" w:rsidRPr="007F5C7B">
        <w:rPr>
          <w:rFonts w:ascii="Palatino Linotype" w:hAnsi="Palatino Linotype"/>
        </w:rPr>
        <w:t xml:space="preserve"> </w:t>
      </w:r>
      <w:r w:rsidR="00634138" w:rsidRPr="007F5C7B">
        <w:rPr>
          <w:rFonts w:ascii="Palatino Linotype" w:hAnsi="Palatino Linotype"/>
        </w:rPr>
        <w:t>Acceso</w:t>
      </w:r>
      <w:r w:rsidR="00D730A4" w:rsidRPr="007F5C7B">
        <w:rPr>
          <w:rFonts w:ascii="Palatino Linotype" w:hAnsi="Palatino Linotype"/>
        </w:rPr>
        <w:t xml:space="preserve"> </w:t>
      </w:r>
      <w:r w:rsidR="00634138" w:rsidRPr="007F5C7B">
        <w:rPr>
          <w:rFonts w:ascii="Palatino Linotype" w:hAnsi="Palatino Linotype"/>
        </w:rPr>
        <w:t>a</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Información</w:t>
      </w:r>
      <w:r w:rsidR="00D730A4" w:rsidRPr="007F5C7B">
        <w:rPr>
          <w:rFonts w:ascii="Palatino Linotype" w:hAnsi="Palatino Linotype"/>
        </w:rPr>
        <w:t xml:space="preserve"> </w:t>
      </w:r>
      <w:r w:rsidR="00634138" w:rsidRPr="007F5C7B">
        <w:rPr>
          <w:rFonts w:ascii="Palatino Linotype" w:hAnsi="Palatino Linotype"/>
        </w:rPr>
        <w:t>Pública</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Protección</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Datos</w:t>
      </w:r>
      <w:r w:rsidR="00D730A4" w:rsidRPr="007F5C7B">
        <w:rPr>
          <w:rFonts w:ascii="Palatino Linotype" w:hAnsi="Palatino Linotype"/>
        </w:rPr>
        <w:t xml:space="preserve"> </w:t>
      </w:r>
      <w:r w:rsidR="00634138" w:rsidRPr="007F5C7B">
        <w:rPr>
          <w:rFonts w:ascii="Palatino Linotype" w:hAnsi="Palatino Linotype"/>
        </w:rPr>
        <w:t>Personales</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Estado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México</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Municipios,</w:t>
      </w:r>
      <w:r w:rsidR="00D730A4" w:rsidRPr="007F5C7B">
        <w:rPr>
          <w:rFonts w:ascii="Palatino Linotype" w:hAnsi="Palatino Linotype"/>
        </w:rPr>
        <w:t xml:space="preserve"> </w:t>
      </w:r>
      <w:r w:rsidR="00634138" w:rsidRPr="007F5C7B">
        <w:rPr>
          <w:rFonts w:ascii="Palatino Linotype" w:hAnsi="Palatino Linotype"/>
        </w:rPr>
        <w:t>es</w:t>
      </w:r>
      <w:r w:rsidR="00D730A4" w:rsidRPr="007F5C7B">
        <w:rPr>
          <w:rFonts w:ascii="Palatino Linotype" w:hAnsi="Palatino Linotype"/>
        </w:rPr>
        <w:t xml:space="preserve"> </w:t>
      </w:r>
      <w:r w:rsidR="00634138" w:rsidRPr="007F5C7B">
        <w:rPr>
          <w:rFonts w:ascii="Palatino Linotype" w:hAnsi="Palatino Linotype"/>
        </w:rPr>
        <w:t>competente</w:t>
      </w:r>
      <w:r w:rsidR="00D730A4" w:rsidRPr="007F5C7B">
        <w:rPr>
          <w:rFonts w:ascii="Palatino Linotype" w:hAnsi="Palatino Linotype"/>
        </w:rPr>
        <w:t xml:space="preserve"> </w:t>
      </w:r>
      <w:r w:rsidR="00634138" w:rsidRPr="007F5C7B">
        <w:rPr>
          <w:rFonts w:ascii="Palatino Linotype" w:hAnsi="Palatino Linotype"/>
        </w:rPr>
        <w:t>para</w:t>
      </w:r>
      <w:r w:rsidR="00D730A4" w:rsidRPr="007F5C7B">
        <w:rPr>
          <w:rFonts w:ascii="Palatino Linotype" w:hAnsi="Palatino Linotype"/>
        </w:rPr>
        <w:t xml:space="preserve"> </w:t>
      </w:r>
      <w:r w:rsidR="00634138" w:rsidRPr="007F5C7B">
        <w:rPr>
          <w:rFonts w:ascii="Palatino Linotype" w:hAnsi="Palatino Linotype"/>
        </w:rPr>
        <w:t>conocer</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resolver</w:t>
      </w:r>
      <w:r w:rsidR="00D730A4" w:rsidRPr="007F5C7B">
        <w:rPr>
          <w:rFonts w:ascii="Palatino Linotype" w:hAnsi="Palatino Linotype"/>
        </w:rPr>
        <w:t xml:space="preserve"> </w:t>
      </w:r>
      <w:r w:rsidR="00634138" w:rsidRPr="007F5C7B">
        <w:rPr>
          <w:rFonts w:ascii="Palatino Linotype" w:hAnsi="Palatino Linotype"/>
        </w:rPr>
        <w:t>el</w:t>
      </w:r>
      <w:r w:rsidR="00D730A4" w:rsidRPr="007F5C7B">
        <w:rPr>
          <w:rFonts w:ascii="Palatino Linotype" w:hAnsi="Palatino Linotype"/>
        </w:rPr>
        <w:t xml:space="preserve"> </w:t>
      </w:r>
      <w:r w:rsidR="00634138" w:rsidRPr="007F5C7B">
        <w:rPr>
          <w:rFonts w:ascii="Palatino Linotype" w:hAnsi="Palatino Linotype"/>
        </w:rPr>
        <w:t>presente</w:t>
      </w:r>
      <w:r w:rsidR="00D730A4" w:rsidRPr="007F5C7B">
        <w:rPr>
          <w:rFonts w:ascii="Palatino Linotype" w:hAnsi="Palatino Linotype"/>
        </w:rPr>
        <w:t xml:space="preserve"> </w:t>
      </w:r>
      <w:r w:rsidR="00634138" w:rsidRPr="007F5C7B">
        <w:rPr>
          <w:rFonts w:ascii="Palatino Linotype" w:hAnsi="Palatino Linotype"/>
        </w:rPr>
        <w:t>recurso,</w:t>
      </w:r>
      <w:r w:rsidR="00D730A4" w:rsidRPr="007F5C7B">
        <w:rPr>
          <w:rFonts w:ascii="Palatino Linotype" w:hAnsi="Palatino Linotype"/>
        </w:rPr>
        <w:t xml:space="preserve"> </w:t>
      </w:r>
      <w:r w:rsidR="00634138" w:rsidRPr="007F5C7B">
        <w:rPr>
          <w:rFonts w:ascii="Palatino Linotype" w:hAnsi="Palatino Linotype"/>
        </w:rPr>
        <w:t>conforme</w:t>
      </w:r>
      <w:r w:rsidR="00D730A4" w:rsidRPr="007F5C7B">
        <w:rPr>
          <w:rFonts w:ascii="Palatino Linotype" w:hAnsi="Palatino Linotype"/>
        </w:rPr>
        <w:t xml:space="preserve"> </w:t>
      </w:r>
      <w:r w:rsidR="00634138" w:rsidRPr="007F5C7B">
        <w:rPr>
          <w:rFonts w:ascii="Palatino Linotype" w:hAnsi="Palatino Linotype"/>
        </w:rPr>
        <w:t>a</w:t>
      </w:r>
      <w:r w:rsidR="00D730A4" w:rsidRPr="007F5C7B">
        <w:rPr>
          <w:rFonts w:ascii="Palatino Linotype" w:hAnsi="Palatino Linotype"/>
        </w:rPr>
        <w:t xml:space="preserve"> </w:t>
      </w:r>
      <w:r w:rsidR="00634138" w:rsidRPr="007F5C7B">
        <w:rPr>
          <w:rFonts w:ascii="Palatino Linotype" w:hAnsi="Palatino Linotype"/>
        </w:rPr>
        <w:t>lo</w:t>
      </w:r>
      <w:r w:rsidR="00D730A4" w:rsidRPr="007F5C7B">
        <w:rPr>
          <w:rFonts w:ascii="Palatino Linotype" w:hAnsi="Palatino Linotype"/>
        </w:rPr>
        <w:t xml:space="preserve"> </w:t>
      </w:r>
      <w:r w:rsidR="00634138" w:rsidRPr="007F5C7B">
        <w:rPr>
          <w:rFonts w:ascii="Palatino Linotype" w:hAnsi="Palatino Linotype"/>
        </w:rPr>
        <w:t>dispuesto</w:t>
      </w:r>
      <w:r w:rsidR="00D730A4" w:rsidRPr="007F5C7B">
        <w:rPr>
          <w:rFonts w:ascii="Palatino Linotype" w:hAnsi="Palatino Linotype"/>
        </w:rPr>
        <w:t xml:space="preserve"> </w:t>
      </w:r>
      <w:r w:rsidR="00634138" w:rsidRPr="007F5C7B">
        <w:rPr>
          <w:rFonts w:ascii="Palatino Linotype" w:hAnsi="Palatino Linotype"/>
        </w:rPr>
        <w:t>en</w:t>
      </w:r>
      <w:r w:rsidR="00D730A4" w:rsidRPr="007F5C7B">
        <w:rPr>
          <w:rFonts w:ascii="Palatino Linotype" w:hAnsi="Palatino Linotype"/>
        </w:rPr>
        <w:t xml:space="preserve"> </w:t>
      </w:r>
      <w:r w:rsidR="00044690" w:rsidRPr="007F5C7B">
        <w:rPr>
          <w:rFonts w:ascii="Palatino Linotype" w:hAnsi="Palatino Linotype"/>
        </w:rPr>
        <w:t>el</w:t>
      </w:r>
      <w:r w:rsidR="00D730A4" w:rsidRPr="007F5C7B">
        <w:rPr>
          <w:rFonts w:ascii="Palatino Linotype" w:hAnsi="Palatino Linotype"/>
        </w:rPr>
        <w:t xml:space="preserve"> </w:t>
      </w:r>
      <w:r w:rsidR="00634138" w:rsidRPr="007F5C7B">
        <w:rPr>
          <w:rFonts w:ascii="Palatino Linotype" w:hAnsi="Palatino Linotype"/>
        </w:rPr>
        <w:t>artículo</w:t>
      </w:r>
      <w:r w:rsidR="00D730A4" w:rsidRPr="007F5C7B">
        <w:rPr>
          <w:rFonts w:ascii="Palatino Linotype" w:hAnsi="Palatino Linotype"/>
        </w:rPr>
        <w:t xml:space="preserve"> </w:t>
      </w:r>
      <w:r w:rsidR="00634138" w:rsidRPr="007F5C7B">
        <w:rPr>
          <w:rFonts w:ascii="Palatino Linotype" w:hAnsi="Palatino Linotype"/>
        </w:rPr>
        <w:t>6</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Apartado</w:t>
      </w:r>
      <w:r w:rsidR="00D730A4" w:rsidRPr="007F5C7B">
        <w:rPr>
          <w:rFonts w:ascii="Palatino Linotype" w:hAnsi="Palatino Linotype"/>
        </w:rPr>
        <w:t xml:space="preserve"> </w:t>
      </w:r>
      <w:r w:rsidR="00634138" w:rsidRPr="007F5C7B">
        <w:rPr>
          <w:rFonts w:ascii="Palatino Linotype" w:hAnsi="Palatino Linotype"/>
        </w:rPr>
        <w:t>A</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Constitución</w:t>
      </w:r>
      <w:r w:rsidR="00D730A4" w:rsidRPr="007F5C7B">
        <w:rPr>
          <w:rFonts w:ascii="Palatino Linotype" w:hAnsi="Palatino Linotype"/>
        </w:rPr>
        <w:t xml:space="preserve"> </w:t>
      </w:r>
      <w:r w:rsidR="00634138" w:rsidRPr="007F5C7B">
        <w:rPr>
          <w:rFonts w:ascii="Palatino Linotype" w:hAnsi="Palatino Linotype"/>
        </w:rPr>
        <w:t>Política</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los</w:t>
      </w:r>
      <w:r w:rsidR="00D730A4" w:rsidRPr="007F5C7B">
        <w:rPr>
          <w:rFonts w:ascii="Palatino Linotype" w:hAnsi="Palatino Linotype"/>
        </w:rPr>
        <w:t xml:space="preserve"> </w:t>
      </w:r>
      <w:r w:rsidR="00634138" w:rsidRPr="007F5C7B">
        <w:rPr>
          <w:rFonts w:ascii="Palatino Linotype" w:hAnsi="Palatino Linotype"/>
        </w:rPr>
        <w:t>Estados</w:t>
      </w:r>
      <w:r w:rsidR="00D730A4" w:rsidRPr="007F5C7B">
        <w:rPr>
          <w:rFonts w:ascii="Palatino Linotype" w:hAnsi="Palatino Linotype"/>
        </w:rPr>
        <w:t xml:space="preserve"> </w:t>
      </w:r>
      <w:r w:rsidR="00634138" w:rsidRPr="007F5C7B">
        <w:rPr>
          <w:rFonts w:ascii="Palatino Linotype" w:hAnsi="Palatino Linotype"/>
        </w:rPr>
        <w:t>Unidos</w:t>
      </w:r>
      <w:r w:rsidR="00D730A4" w:rsidRPr="007F5C7B">
        <w:rPr>
          <w:rFonts w:ascii="Palatino Linotype" w:hAnsi="Palatino Linotype"/>
        </w:rPr>
        <w:t xml:space="preserve"> </w:t>
      </w:r>
      <w:r w:rsidR="00634138" w:rsidRPr="007F5C7B">
        <w:rPr>
          <w:rFonts w:ascii="Palatino Linotype" w:hAnsi="Palatino Linotype"/>
        </w:rPr>
        <w:t>Mexicanos;</w:t>
      </w:r>
      <w:r w:rsidR="00D730A4" w:rsidRPr="007F5C7B">
        <w:rPr>
          <w:rFonts w:ascii="Palatino Linotype" w:hAnsi="Palatino Linotype"/>
        </w:rPr>
        <w:t xml:space="preserve"> </w:t>
      </w:r>
      <w:r w:rsidR="00044690" w:rsidRPr="007F5C7B">
        <w:rPr>
          <w:rFonts w:ascii="Palatino Linotype" w:hAnsi="Palatino Linotype"/>
        </w:rPr>
        <w:t xml:space="preserve">el </w:t>
      </w:r>
      <w:r w:rsidR="00044690" w:rsidRPr="007F5C7B">
        <w:rPr>
          <w:rFonts w:ascii="Palatino Linotype" w:hAnsi="Palatino Linotype"/>
        </w:rPr>
        <w:lastRenderedPageBreak/>
        <w:t xml:space="preserve">artículo </w:t>
      </w:r>
      <w:r w:rsidR="00634138" w:rsidRPr="007F5C7B">
        <w:rPr>
          <w:rFonts w:ascii="Palatino Linotype" w:hAnsi="Palatino Linotype"/>
        </w:rPr>
        <w:t>5</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párrafos</w:t>
      </w:r>
      <w:r w:rsidR="00D730A4" w:rsidRPr="007F5C7B">
        <w:rPr>
          <w:rFonts w:ascii="Palatino Linotype" w:hAnsi="Palatino Linotype"/>
        </w:rPr>
        <w:t xml:space="preserve"> </w:t>
      </w:r>
      <w:r w:rsidR="00634138" w:rsidRPr="007F5C7B">
        <w:rPr>
          <w:rFonts w:ascii="Palatino Linotype" w:hAnsi="Palatino Linotype"/>
        </w:rPr>
        <w:t>vigésimo,</w:t>
      </w:r>
      <w:r w:rsidR="00D730A4" w:rsidRPr="007F5C7B">
        <w:rPr>
          <w:rFonts w:ascii="Palatino Linotype" w:hAnsi="Palatino Linotype"/>
        </w:rPr>
        <w:t xml:space="preserve"> </w:t>
      </w:r>
      <w:r w:rsidR="00634138" w:rsidRPr="007F5C7B">
        <w:rPr>
          <w:rFonts w:ascii="Palatino Linotype" w:hAnsi="Palatino Linotype"/>
        </w:rPr>
        <w:t>vigésimo</w:t>
      </w:r>
      <w:r w:rsidR="00D730A4" w:rsidRPr="007F5C7B">
        <w:rPr>
          <w:rFonts w:ascii="Palatino Linotype" w:hAnsi="Palatino Linotype"/>
        </w:rPr>
        <w:t xml:space="preserve"> </w:t>
      </w:r>
      <w:r w:rsidR="00634138" w:rsidRPr="007F5C7B">
        <w:rPr>
          <w:rFonts w:ascii="Palatino Linotype" w:hAnsi="Palatino Linotype"/>
        </w:rPr>
        <w:t>primero</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vigésimo</w:t>
      </w:r>
      <w:r w:rsidR="00D730A4" w:rsidRPr="007F5C7B">
        <w:rPr>
          <w:rFonts w:ascii="Palatino Linotype" w:hAnsi="Palatino Linotype"/>
        </w:rPr>
        <w:t xml:space="preserve"> </w:t>
      </w:r>
      <w:r w:rsidR="00634138" w:rsidRPr="007F5C7B">
        <w:rPr>
          <w:rFonts w:ascii="Palatino Linotype" w:hAnsi="Palatino Linotype"/>
        </w:rPr>
        <w:t>segundo</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fracciones</w:t>
      </w:r>
      <w:r w:rsidR="00D730A4" w:rsidRPr="007F5C7B">
        <w:rPr>
          <w:rFonts w:ascii="Palatino Linotype" w:hAnsi="Palatino Linotype"/>
        </w:rPr>
        <w:t xml:space="preserve"> </w:t>
      </w:r>
      <w:r w:rsidR="00634138" w:rsidRPr="007F5C7B">
        <w:rPr>
          <w:rFonts w:ascii="Palatino Linotype" w:hAnsi="Palatino Linotype"/>
        </w:rPr>
        <w:t>IV</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V</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Constitución</w:t>
      </w:r>
      <w:r w:rsidR="00D730A4" w:rsidRPr="007F5C7B">
        <w:rPr>
          <w:rFonts w:ascii="Palatino Linotype" w:hAnsi="Palatino Linotype"/>
        </w:rPr>
        <w:t xml:space="preserve"> </w:t>
      </w:r>
      <w:r w:rsidR="00634138" w:rsidRPr="007F5C7B">
        <w:rPr>
          <w:rFonts w:ascii="Palatino Linotype" w:hAnsi="Palatino Linotype"/>
        </w:rPr>
        <w:t>Política</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Estado</w:t>
      </w:r>
      <w:r w:rsidR="00D730A4" w:rsidRPr="007F5C7B">
        <w:rPr>
          <w:rFonts w:ascii="Palatino Linotype" w:hAnsi="Palatino Linotype"/>
        </w:rPr>
        <w:t xml:space="preserve"> </w:t>
      </w:r>
      <w:r w:rsidR="00634138" w:rsidRPr="007F5C7B">
        <w:rPr>
          <w:rFonts w:ascii="Palatino Linotype" w:hAnsi="Palatino Linotype"/>
        </w:rPr>
        <w:t>Libre</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Soberano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México;</w:t>
      </w:r>
      <w:r w:rsidR="00D730A4" w:rsidRPr="007F5C7B">
        <w:rPr>
          <w:rFonts w:ascii="Palatino Linotype" w:hAnsi="Palatino Linotype"/>
        </w:rPr>
        <w:t xml:space="preserve"> </w:t>
      </w:r>
      <w:r w:rsidR="00044690" w:rsidRPr="007F5C7B">
        <w:rPr>
          <w:rFonts w:ascii="Palatino Linotype" w:hAnsi="Palatino Linotype"/>
        </w:rPr>
        <w:t xml:space="preserve">los artículos </w:t>
      </w:r>
      <w:r w:rsidR="00634138" w:rsidRPr="007F5C7B">
        <w:rPr>
          <w:rFonts w:ascii="Palatino Linotype" w:hAnsi="Palatino Linotype"/>
        </w:rPr>
        <w:t>2</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fracción</w:t>
      </w:r>
      <w:r w:rsidR="00D730A4" w:rsidRPr="007F5C7B">
        <w:rPr>
          <w:rFonts w:ascii="Palatino Linotype" w:hAnsi="Palatino Linotype"/>
        </w:rPr>
        <w:t xml:space="preserve"> </w:t>
      </w:r>
      <w:r w:rsidR="00634138" w:rsidRPr="007F5C7B">
        <w:rPr>
          <w:rFonts w:ascii="Palatino Linotype" w:hAnsi="Palatino Linotype"/>
        </w:rPr>
        <w:t>II,</w:t>
      </w:r>
      <w:r w:rsidR="00D730A4" w:rsidRPr="007F5C7B">
        <w:rPr>
          <w:rFonts w:ascii="Palatino Linotype" w:hAnsi="Palatino Linotype"/>
        </w:rPr>
        <w:t xml:space="preserve"> </w:t>
      </w:r>
      <w:r w:rsidR="00634138" w:rsidRPr="007F5C7B">
        <w:rPr>
          <w:rFonts w:ascii="Palatino Linotype" w:hAnsi="Palatino Linotype"/>
        </w:rPr>
        <w:t>13,</w:t>
      </w:r>
      <w:r w:rsidR="00D730A4" w:rsidRPr="007F5C7B">
        <w:rPr>
          <w:rFonts w:ascii="Palatino Linotype" w:hAnsi="Palatino Linotype"/>
        </w:rPr>
        <w:t xml:space="preserve"> </w:t>
      </w:r>
      <w:r w:rsidR="00634138" w:rsidRPr="007F5C7B">
        <w:rPr>
          <w:rFonts w:ascii="Palatino Linotype" w:hAnsi="Palatino Linotype"/>
        </w:rPr>
        <w:t>29,</w:t>
      </w:r>
      <w:r w:rsidR="00D730A4" w:rsidRPr="007F5C7B">
        <w:rPr>
          <w:rFonts w:ascii="Palatino Linotype" w:hAnsi="Palatino Linotype"/>
        </w:rPr>
        <w:t xml:space="preserve"> </w:t>
      </w:r>
      <w:r w:rsidR="00634138" w:rsidRPr="007F5C7B">
        <w:rPr>
          <w:rFonts w:ascii="Palatino Linotype" w:hAnsi="Palatino Linotype"/>
        </w:rPr>
        <w:t>36</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fracciones</w:t>
      </w:r>
      <w:r w:rsidR="00D730A4" w:rsidRPr="007F5C7B">
        <w:rPr>
          <w:rFonts w:ascii="Palatino Linotype" w:hAnsi="Palatino Linotype"/>
        </w:rPr>
        <w:t xml:space="preserve"> </w:t>
      </w:r>
      <w:r w:rsidR="00634138" w:rsidRPr="007F5C7B">
        <w:rPr>
          <w:rFonts w:ascii="Palatino Linotype" w:hAnsi="Palatino Linotype"/>
        </w:rPr>
        <w:t>I</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II,</w:t>
      </w:r>
      <w:r w:rsidR="00D730A4" w:rsidRPr="007F5C7B">
        <w:rPr>
          <w:rFonts w:ascii="Palatino Linotype" w:hAnsi="Palatino Linotype"/>
        </w:rPr>
        <w:t xml:space="preserve"> </w:t>
      </w:r>
      <w:r w:rsidR="00634138" w:rsidRPr="007F5C7B">
        <w:rPr>
          <w:rFonts w:ascii="Palatino Linotype" w:hAnsi="Palatino Linotype"/>
        </w:rPr>
        <w:t>176,</w:t>
      </w:r>
      <w:r w:rsidR="00D730A4" w:rsidRPr="007F5C7B">
        <w:rPr>
          <w:rFonts w:ascii="Palatino Linotype" w:hAnsi="Palatino Linotype"/>
        </w:rPr>
        <w:t xml:space="preserve"> </w:t>
      </w:r>
      <w:r w:rsidR="00634138" w:rsidRPr="007F5C7B">
        <w:rPr>
          <w:rFonts w:ascii="Palatino Linotype" w:hAnsi="Palatino Linotype"/>
        </w:rPr>
        <w:t>178,</w:t>
      </w:r>
      <w:r w:rsidR="00D730A4" w:rsidRPr="007F5C7B">
        <w:rPr>
          <w:rFonts w:ascii="Palatino Linotype" w:hAnsi="Palatino Linotype"/>
        </w:rPr>
        <w:t xml:space="preserve"> </w:t>
      </w:r>
      <w:r w:rsidR="00634138" w:rsidRPr="007F5C7B">
        <w:rPr>
          <w:rFonts w:ascii="Palatino Linotype" w:hAnsi="Palatino Linotype"/>
        </w:rPr>
        <w:t>179,</w:t>
      </w:r>
      <w:r w:rsidR="00D730A4" w:rsidRPr="007F5C7B">
        <w:rPr>
          <w:rFonts w:ascii="Palatino Linotype" w:hAnsi="Palatino Linotype"/>
        </w:rPr>
        <w:t xml:space="preserve"> </w:t>
      </w:r>
      <w:r w:rsidR="00634138" w:rsidRPr="007F5C7B">
        <w:rPr>
          <w:rFonts w:ascii="Palatino Linotype" w:hAnsi="Palatino Linotype"/>
        </w:rPr>
        <w:t>181</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párrafo</w:t>
      </w:r>
      <w:r w:rsidR="00D730A4" w:rsidRPr="007F5C7B">
        <w:rPr>
          <w:rFonts w:ascii="Palatino Linotype" w:hAnsi="Palatino Linotype"/>
        </w:rPr>
        <w:t xml:space="preserve"> </w:t>
      </w:r>
      <w:r w:rsidR="00634138" w:rsidRPr="007F5C7B">
        <w:rPr>
          <w:rFonts w:ascii="Palatino Linotype" w:hAnsi="Palatino Linotype"/>
        </w:rPr>
        <w:t>tercero</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185</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Ley</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Transparencia</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Acceso</w:t>
      </w:r>
      <w:r w:rsidR="00D730A4" w:rsidRPr="007F5C7B">
        <w:rPr>
          <w:rFonts w:ascii="Palatino Linotype" w:hAnsi="Palatino Linotype"/>
        </w:rPr>
        <w:t xml:space="preserve"> </w:t>
      </w:r>
      <w:r w:rsidR="00634138" w:rsidRPr="007F5C7B">
        <w:rPr>
          <w:rFonts w:ascii="Palatino Linotype" w:hAnsi="Palatino Linotype"/>
        </w:rPr>
        <w:t>a</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Información</w:t>
      </w:r>
      <w:r w:rsidR="00D730A4" w:rsidRPr="007F5C7B">
        <w:rPr>
          <w:rFonts w:ascii="Palatino Linotype" w:hAnsi="Palatino Linotype"/>
        </w:rPr>
        <w:t xml:space="preserve"> </w:t>
      </w:r>
      <w:r w:rsidR="00634138" w:rsidRPr="007F5C7B">
        <w:rPr>
          <w:rFonts w:ascii="Palatino Linotype" w:hAnsi="Palatino Linotype"/>
        </w:rPr>
        <w:t>Pública</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Estado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México</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044690" w:rsidRPr="007F5C7B">
        <w:rPr>
          <w:rFonts w:ascii="Palatino Linotype" w:hAnsi="Palatino Linotype"/>
        </w:rPr>
        <w:t>Municipios,</w:t>
      </w:r>
      <w:r w:rsidR="00D730A4" w:rsidRPr="007F5C7B">
        <w:rPr>
          <w:rFonts w:ascii="Palatino Linotype" w:hAnsi="Palatino Linotype"/>
        </w:rPr>
        <w:t xml:space="preserve"> </w:t>
      </w:r>
      <w:r w:rsidR="00634138" w:rsidRPr="007F5C7B">
        <w:rPr>
          <w:rFonts w:ascii="Palatino Linotype" w:hAnsi="Palatino Linotype"/>
        </w:rPr>
        <w:t>y</w:t>
      </w:r>
      <w:r w:rsidR="00044690" w:rsidRPr="007F5C7B">
        <w:rPr>
          <w:rFonts w:ascii="Palatino Linotype" w:hAnsi="Palatino Linotype"/>
        </w:rPr>
        <w:t xml:space="preserve"> los artículos</w:t>
      </w:r>
      <w:r w:rsidR="00D730A4" w:rsidRPr="007F5C7B">
        <w:rPr>
          <w:rFonts w:ascii="Palatino Linotype" w:hAnsi="Palatino Linotype"/>
        </w:rPr>
        <w:t xml:space="preserve"> </w:t>
      </w:r>
      <w:r w:rsidR="00634138" w:rsidRPr="007F5C7B">
        <w:rPr>
          <w:rFonts w:ascii="Palatino Linotype" w:hAnsi="Palatino Linotype"/>
        </w:rPr>
        <w:t>9</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fracciones</w:t>
      </w:r>
      <w:r w:rsidR="00D730A4" w:rsidRPr="007F5C7B">
        <w:rPr>
          <w:rFonts w:ascii="Palatino Linotype" w:hAnsi="Palatino Linotype"/>
        </w:rPr>
        <w:t xml:space="preserve"> </w:t>
      </w:r>
      <w:r w:rsidR="00634138" w:rsidRPr="007F5C7B">
        <w:rPr>
          <w:rFonts w:ascii="Palatino Linotype" w:hAnsi="Palatino Linotype"/>
        </w:rPr>
        <w:t>I</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XXIV</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11</w:t>
      </w:r>
      <w:r w:rsidR="00044690" w:rsidRPr="007F5C7B">
        <w:rPr>
          <w:rFonts w:ascii="Palatino Linotype" w:hAnsi="Palatino Linotype"/>
        </w:rPr>
        <w:t>,</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Reglamento</w:t>
      </w:r>
      <w:r w:rsidR="00D730A4" w:rsidRPr="007F5C7B">
        <w:rPr>
          <w:rFonts w:ascii="Palatino Linotype" w:hAnsi="Palatino Linotype"/>
        </w:rPr>
        <w:t xml:space="preserve"> </w:t>
      </w:r>
      <w:r w:rsidR="00634138" w:rsidRPr="007F5C7B">
        <w:rPr>
          <w:rFonts w:ascii="Palatino Linotype" w:hAnsi="Palatino Linotype"/>
        </w:rPr>
        <w:t>Interior</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Instituto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Transparencia,</w:t>
      </w:r>
      <w:r w:rsidR="00D730A4" w:rsidRPr="007F5C7B">
        <w:rPr>
          <w:rFonts w:ascii="Palatino Linotype" w:hAnsi="Palatino Linotype"/>
        </w:rPr>
        <w:t xml:space="preserve"> </w:t>
      </w:r>
      <w:r w:rsidR="00634138" w:rsidRPr="007F5C7B">
        <w:rPr>
          <w:rFonts w:ascii="Palatino Linotype" w:hAnsi="Palatino Linotype"/>
        </w:rPr>
        <w:t>Acceso</w:t>
      </w:r>
      <w:r w:rsidR="00D730A4" w:rsidRPr="007F5C7B">
        <w:rPr>
          <w:rFonts w:ascii="Palatino Linotype" w:hAnsi="Palatino Linotype"/>
        </w:rPr>
        <w:t xml:space="preserve"> </w:t>
      </w:r>
      <w:r w:rsidR="00634138" w:rsidRPr="007F5C7B">
        <w:rPr>
          <w:rFonts w:ascii="Palatino Linotype" w:hAnsi="Palatino Linotype"/>
        </w:rPr>
        <w:t>a</w:t>
      </w:r>
      <w:r w:rsidR="00D730A4" w:rsidRPr="007F5C7B">
        <w:rPr>
          <w:rFonts w:ascii="Palatino Linotype" w:hAnsi="Palatino Linotype"/>
        </w:rPr>
        <w:t xml:space="preserve"> </w:t>
      </w:r>
      <w:r w:rsidR="00634138" w:rsidRPr="007F5C7B">
        <w:rPr>
          <w:rFonts w:ascii="Palatino Linotype" w:hAnsi="Palatino Linotype"/>
        </w:rPr>
        <w:t>la</w:t>
      </w:r>
      <w:r w:rsidR="00D730A4" w:rsidRPr="007F5C7B">
        <w:rPr>
          <w:rFonts w:ascii="Palatino Linotype" w:hAnsi="Palatino Linotype"/>
        </w:rPr>
        <w:t xml:space="preserve"> </w:t>
      </w:r>
      <w:r w:rsidR="00634138" w:rsidRPr="007F5C7B">
        <w:rPr>
          <w:rFonts w:ascii="Palatino Linotype" w:hAnsi="Palatino Linotype"/>
        </w:rPr>
        <w:t>Información</w:t>
      </w:r>
      <w:r w:rsidR="00D730A4" w:rsidRPr="007F5C7B">
        <w:rPr>
          <w:rFonts w:ascii="Palatino Linotype" w:hAnsi="Palatino Linotype"/>
        </w:rPr>
        <w:t xml:space="preserve"> </w:t>
      </w:r>
      <w:r w:rsidR="00634138" w:rsidRPr="007F5C7B">
        <w:rPr>
          <w:rFonts w:ascii="Palatino Linotype" w:hAnsi="Palatino Linotype"/>
        </w:rPr>
        <w:t>Pública</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Protección</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Datos</w:t>
      </w:r>
      <w:r w:rsidR="00D730A4" w:rsidRPr="007F5C7B">
        <w:rPr>
          <w:rFonts w:ascii="Palatino Linotype" w:hAnsi="Palatino Linotype"/>
        </w:rPr>
        <w:t xml:space="preserve"> </w:t>
      </w:r>
      <w:r w:rsidR="00634138" w:rsidRPr="007F5C7B">
        <w:rPr>
          <w:rFonts w:ascii="Palatino Linotype" w:hAnsi="Palatino Linotype"/>
        </w:rPr>
        <w:t>Personales</w:t>
      </w:r>
      <w:r w:rsidR="00D730A4" w:rsidRPr="007F5C7B">
        <w:rPr>
          <w:rFonts w:ascii="Palatino Linotype" w:hAnsi="Palatino Linotype"/>
        </w:rPr>
        <w:t xml:space="preserve"> </w:t>
      </w:r>
      <w:r w:rsidR="00634138" w:rsidRPr="007F5C7B">
        <w:rPr>
          <w:rFonts w:ascii="Palatino Linotype" w:hAnsi="Palatino Linotype"/>
        </w:rPr>
        <w:t>del</w:t>
      </w:r>
      <w:r w:rsidR="00D730A4" w:rsidRPr="007F5C7B">
        <w:rPr>
          <w:rFonts w:ascii="Palatino Linotype" w:hAnsi="Palatino Linotype"/>
        </w:rPr>
        <w:t xml:space="preserve"> </w:t>
      </w:r>
      <w:r w:rsidR="00634138" w:rsidRPr="007F5C7B">
        <w:rPr>
          <w:rFonts w:ascii="Palatino Linotype" w:hAnsi="Palatino Linotype"/>
        </w:rPr>
        <w:t>Estado</w:t>
      </w:r>
      <w:r w:rsidR="00D730A4" w:rsidRPr="007F5C7B">
        <w:rPr>
          <w:rFonts w:ascii="Palatino Linotype" w:hAnsi="Palatino Linotype"/>
        </w:rPr>
        <w:t xml:space="preserve"> </w:t>
      </w:r>
      <w:r w:rsidR="00634138" w:rsidRPr="007F5C7B">
        <w:rPr>
          <w:rFonts w:ascii="Palatino Linotype" w:hAnsi="Palatino Linotype"/>
        </w:rPr>
        <w:t>de</w:t>
      </w:r>
      <w:r w:rsidR="00D730A4" w:rsidRPr="007F5C7B">
        <w:rPr>
          <w:rFonts w:ascii="Palatino Linotype" w:hAnsi="Palatino Linotype"/>
        </w:rPr>
        <w:t xml:space="preserve"> </w:t>
      </w:r>
      <w:r w:rsidR="00634138" w:rsidRPr="007F5C7B">
        <w:rPr>
          <w:rFonts w:ascii="Palatino Linotype" w:hAnsi="Palatino Linotype"/>
        </w:rPr>
        <w:t>México</w:t>
      </w:r>
      <w:r w:rsidR="00D730A4" w:rsidRPr="007F5C7B">
        <w:rPr>
          <w:rFonts w:ascii="Palatino Linotype" w:hAnsi="Palatino Linotype"/>
        </w:rPr>
        <w:t xml:space="preserve"> </w:t>
      </w:r>
      <w:r w:rsidR="00634138" w:rsidRPr="007F5C7B">
        <w:rPr>
          <w:rFonts w:ascii="Palatino Linotype" w:hAnsi="Palatino Linotype"/>
        </w:rPr>
        <w:t>y</w:t>
      </w:r>
      <w:r w:rsidR="00D730A4" w:rsidRPr="007F5C7B">
        <w:rPr>
          <w:rFonts w:ascii="Palatino Linotype" w:hAnsi="Palatino Linotype"/>
        </w:rPr>
        <w:t xml:space="preserve"> </w:t>
      </w:r>
      <w:r w:rsidR="00634138" w:rsidRPr="007F5C7B">
        <w:rPr>
          <w:rFonts w:ascii="Palatino Linotype" w:hAnsi="Palatino Linotype"/>
        </w:rPr>
        <w:t>Municipios</w:t>
      </w:r>
      <w:r w:rsidRPr="007F5C7B">
        <w:rPr>
          <w:rFonts w:ascii="Palatino Linotype" w:hAnsi="Palatino Linotype" w:cs="Arial"/>
        </w:rPr>
        <w:t>.</w:t>
      </w:r>
    </w:p>
    <w:p w:rsidR="0034196C" w:rsidRPr="007F5C7B" w:rsidRDefault="0034196C" w:rsidP="00C46D0D">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7F5C7B">
        <w:rPr>
          <w:rFonts w:ascii="Palatino Linotype" w:hAnsi="Palatino Linotype" w:cs="Arial"/>
          <w:b/>
        </w:rPr>
        <w:t>Interés.</w:t>
      </w:r>
      <w:r w:rsidR="00D730A4" w:rsidRPr="007F5C7B">
        <w:rPr>
          <w:rFonts w:ascii="Palatino Linotype" w:hAnsi="Palatino Linotype" w:cs="Arial"/>
        </w:rPr>
        <w:t xml:space="preserve"> </w:t>
      </w:r>
      <w:r w:rsidRPr="007F5C7B">
        <w:rPr>
          <w:rFonts w:ascii="Palatino Linotype" w:hAnsi="Palatino Linotype" w:cs="Arial"/>
        </w:rPr>
        <w:t>El</w:t>
      </w:r>
      <w:r w:rsidR="00D730A4" w:rsidRPr="007F5C7B">
        <w:rPr>
          <w:rFonts w:ascii="Palatino Linotype" w:hAnsi="Palatino Linotype" w:cs="Arial"/>
        </w:rPr>
        <w:t xml:space="preserve"> </w:t>
      </w:r>
      <w:r w:rsidRPr="007F5C7B">
        <w:rPr>
          <w:rFonts w:ascii="Palatino Linotype" w:hAnsi="Palatino Linotype" w:cs="Arial"/>
        </w:rPr>
        <w:t>recurso</w:t>
      </w:r>
      <w:r w:rsidR="00D730A4" w:rsidRPr="007F5C7B">
        <w:rPr>
          <w:rFonts w:ascii="Palatino Linotype" w:hAnsi="Palatino Linotype" w:cs="Arial"/>
        </w:rPr>
        <w:t xml:space="preserve"> </w:t>
      </w:r>
      <w:r w:rsidRPr="007F5C7B">
        <w:rPr>
          <w:rFonts w:ascii="Palatino Linotype" w:hAnsi="Palatino Linotype" w:cs="Arial"/>
        </w:rPr>
        <w:t>de</w:t>
      </w:r>
      <w:r w:rsidR="00D730A4" w:rsidRPr="007F5C7B">
        <w:rPr>
          <w:rFonts w:ascii="Palatino Linotype" w:hAnsi="Palatino Linotype" w:cs="Arial"/>
        </w:rPr>
        <w:t xml:space="preserve"> </w:t>
      </w:r>
      <w:r w:rsidRPr="007F5C7B">
        <w:rPr>
          <w:rFonts w:ascii="Palatino Linotype" w:hAnsi="Palatino Linotype" w:cs="Arial"/>
        </w:rPr>
        <w:t>revisión</w:t>
      </w:r>
      <w:r w:rsidR="00D730A4" w:rsidRPr="007F5C7B">
        <w:rPr>
          <w:rFonts w:ascii="Palatino Linotype" w:hAnsi="Palatino Linotype" w:cs="Arial"/>
        </w:rPr>
        <w:t xml:space="preserve"> </w:t>
      </w:r>
      <w:r w:rsidRPr="007F5C7B">
        <w:rPr>
          <w:rFonts w:ascii="Palatino Linotype" w:hAnsi="Palatino Linotype" w:cs="Arial"/>
        </w:rPr>
        <w:t>fue</w:t>
      </w:r>
      <w:r w:rsidR="00D730A4" w:rsidRPr="007F5C7B">
        <w:rPr>
          <w:rFonts w:ascii="Palatino Linotype" w:hAnsi="Palatino Linotype" w:cs="Arial"/>
        </w:rPr>
        <w:t xml:space="preserve"> </w:t>
      </w:r>
      <w:r w:rsidRPr="007F5C7B">
        <w:rPr>
          <w:rFonts w:ascii="Palatino Linotype" w:hAnsi="Palatino Linotype"/>
        </w:rPr>
        <w:t>interpuesto</w:t>
      </w:r>
      <w:r w:rsidR="00D730A4" w:rsidRPr="007F5C7B">
        <w:rPr>
          <w:rFonts w:ascii="Palatino Linotype" w:hAnsi="Palatino Linotype" w:cs="Arial"/>
        </w:rPr>
        <w:t xml:space="preserve"> </w:t>
      </w:r>
      <w:r w:rsidRPr="007F5C7B">
        <w:rPr>
          <w:rFonts w:ascii="Palatino Linotype" w:hAnsi="Palatino Linotype" w:cs="Arial"/>
        </w:rPr>
        <w:t>por</w:t>
      </w:r>
      <w:r w:rsidR="00D730A4" w:rsidRPr="007F5C7B">
        <w:rPr>
          <w:rFonts w:ascii="Palatino Linotype" w:hAnsi="Palatino Linotype" w:cs="Arial"/>
        </w:rPr>
        <w:t xml:space="preserve"> </w:t>
      </w:r>
      <w:r w:rsidRPr="007F5C7B">
        <w:rPr>
          <w:rFonts w:ascii="Palatino Linotype" w:hAnsi="Palatino Linotype" w:cs="Arial"/>
        </w:rPr>
        <w:t>parte</w:t>
      </w:r>
      <w:r w:rsidR="00D730A4" w:rsidRPr="007F5C7B">
        <w:rPr>
          <w:rFonts w:ascii="Palatino Linotype" w:hAnsi="Palatino Linotype" w:cs="Arial"/>
        </w:rPr>
        <w:t xml:space="preserve"> </w:t>
      </w:r>
      <w:r w:rsidRPr="007F5C7B">
        <w:rPr>
          <w:rFonts w:ascii="Palatino Linotype" w:hAnsi="Palatino Linotype" w:cs="Arial"/>
        </w:rPr>
        <w:t>legítima</w:t>
      </w:r>
      <w:r w:rsidR="00D730A4" w:rsidRPr="007F5C7B">
        <w:rPr>
          <w:rFonts w:ascii="Palatino Linotype" w:hAnsi="Palatino Linotype" w:cs="Arial"/>
        </w:rPr>
        <w:t xml:space="preserve"> </w:t>
      </w:r>
      <w:r w:rsidRPr="007F5C7B">
        <w:rPr>
          <w:rFonts w:ascii="Palatino Linotype" w:hAnsi="Palatino Linotype" w:cs="Arial"/>
        </w:rPr>
        <w:t>en</w:t>
      </w:r>
      <w:r w:rsidR="00D730A4" w:rsidRPr="007F5C7B">
        <w:rPr>
          <w:rFonts w:ascii="Palatino Linotype" w:hAnsi="Palatino Linotype" w:cs="Arial"/>
        </w:rPr>
        <w:t xml:space="preserve"> </w:t>
      </w:r>
      <w:r w:rsidRPr="007F5C7B">
        <w:rPr>
          <w:rFonts w:ascii="Palatino Linotype" w:hAnsi="Palatino Linotype" w:cs="Arial"/>
        </w:rPr>
        <w:t>atención</w:t>
      </w:r>
      <w:r w:rsidR="00D730A4" w:rsidRPr="007F5C7B">
        <w:rPr>
          <w:rFonts w:ascii="Palatino Linotype" w:hAnsi="Palatino Linotype" w:cs="Arial"/>
        </w:rPr>
        <w:t xml:space="preserve"> </w:t>
      </w:r>
      <w:r w:rsidRPr="007F5C7B">
        <w:rPr>
          <w:rFonts w:ascii="Palatino Linotype" w:hAnsi="Palatino Linotype" w:cs="Arial"/>
        </w:rPr>
        <w:t>a</w:t>
      </w:r>
      <w:r w:rsidR="00D730A4" w:rsidRPr="007F5C7B">
        <w:rPr>
          <w:rFonts w:ascii="Palatino Linotype" w:hAnsi="Palatino Linotype" w:cs="Arial"/>
        </w:rPr>
        <w:t xml:space="preserve"> </w:t>
      </w:r>
      <w:r w:rsidRPr="007F5C7B">
        <w:rPr>
          <w:rFonts w:ascii="Palatino Linotype" w:hAnsi="Palatino Linotype" w:cs="Arial"/>
        </w:rPr>
        <w:t>que</w:t>
      </w:r>
      <w:r w:rsidR="00D730A4" w:rsidRPr="007F5C7B">
        <w:rPr>
          <w:rFonts w:ascii="Palatino Linotype" w:hAnsi="Palatino Linotype" w:cs="Arial"/>
        </w:rPr>
        <w:t xml:space="preserve"> </w:t>
      </w:r>
      <w:r w:rsidRPr="007F5C7B">
        <w:rPr>
          <w:rFonts w:ascii="Palatino Linotype" w:hAnsi="Palatino Linotype" w:cs="Arial"/>
        </w:rPr>
        <w:t>fue</w:t>
      </w:r>
      <w:r w:rsidR="00D730A4" w:rsidRPr="007F5C7B">
        <w:rPr>
          <w:rFonts w:ascii="Palatino Linotype" w:hAnsi="Palatino Linotype" w:cs="Arial"/>
        </w:rPr>
        <w:t xml:space="preserve"> </w:t>
      </w:r>
      <w:r w:rsidRPr="007F5C7B">
        <w:rPr>
          <w:rFonts w:ascii="Palatino Linotype" w:hAnsi="Palatino Linotype"/>
        </w:rPr>
        <w:t>presentado</w:t>
      </w:r>
      <w:r w:rsidR="00D730A4" w:rsidRPr="007F5C7B">
        <w:rPr>
          <w:rFonts w:ascii="Palatino Linotype" w:hAnsi="Palatino Linotype" w:cs="Arial"/>
        </w:rPr>
        <w:t xml:space="preserve"> </w:t>
      </w:r>
      <w:r w:rsidRPr="007F5C7B">
        <w:rPr>
          <w:rFonts w:ascii="Palatino Linotype" w:hAnsi="Palatino Linotype" w:cs="Arial"/>
        </w:rPr>
        <w:t>por</w:t>
      </w:r>
      <w:r w:rsidR="00D730A4" w:rsidRPr="007F5C7B">
        <w:rPr>
          <w:rFonts w:ascii="Palatino Linotype" w:hAnsi="Palatino Linotype" w:cs="Arial"/>
        </w:rPr>
        <w:t xml:space="preserve"> </w:t>
      </w:r>
      <w:r w:rsidR="00090232" w:rsidRPr="007F5C7B">
        <w:rPr>
          <w:rFonts w:ascii="Palatino Linotype" w:hAnsi="Palatino Linotype" w:cs="Arial"/>
          <w:b/>
        </w:rPr>
        <w:t>EL RECURRENTE</w:t>
      </w:r>
      <w:r w:rsidRPr="007F5C7B">
        <w:rPr>
          <w:rFonts w:ascii="Palatino Linotype" w:hAnsi="Palatino Linotype" w:cs="Arial"/>
          <w:snapToGrid w:val="0"/>
        </w:rPr>
        <w:t>,</w:t>
      </w:r>
      <w:r w:rsidR="00D730A4" w:rsidRPr="007F5C7B">
        <w:rPr>
          <w:rFonts w:ascii="Palatino Linotype" w:hAnsi="Palatino Linotype" w:cs="Arial"/>
          <w:snapToGrid w:val="0"/>
        </w:rPr>
        <w:t xml:space="preserve"> </w:t>
      </w:r>
      <w:r w:rsidRPr="007F5C7B">
        <w:rPr>
          <w:rFonts w:ascii="Palatino Linotype" w:hAnsi="Palatino Linotype" w:cs="Arial"/>
        </w:rPr>
        <w:t>quien</w:t>
      </w:r>
      <w:r w:rsidR="00D730A4" w:rsidRPr="007F5C7B">
        <w:rPr>
          <w:rFonts w:ascii="Palatino Linotype" w:hAnsi="Palatino Linotype" w:cs="Arial"/>
          <w:snapToGrid w:val="0"/>
        </w:rPr>
        <w:t xml:space="preserve"> </w:t>
      </w:r>
      <w:r w:rsidRPr="007F5C7B">
        <w:rPr>
          <w:rFonts w:ascii="Palatino Linotype" w:hAnsi="Palatino Linotype"/>
        </w:rPr>
        <w:t>formuló</w:t>
      </w:r>
      <w:r w:rsidR="00D730A4" w:rsidRPr="007F5C7B">
        <w:rPr>
          <w:rFonts w:ascii="Palatino Linotype" w:hAnsi="Palatino Linotype" w:cs="Arial"/>
          <w:snapToGrid w:val="0"/>
        </w:rPr>
        <w:t xml:space="preserve"> </w:t>
      </w:r>
      <w:r w:rsidRPr="007F5C7B">
        <w:rPr>
          <w:rFonts w:ascii="Palatino Linotype" w:hAnsi="Palatino Linotype"/>
        </w:rPr>
        <w:t>la</w:t>
      </w:r>
      <w:r w:rsidR="00D730A4" w:rsidRPr="007F5C7B">
        <w:rPr>
          <w:rFonts w:ascii="Palatino Linotype" w:hAnsi="Palatino Linotype" w:cs="Arial"/>
          <w:snapToGrid w:val="0"/>
        </w:rPr>
        <w:t xml:space="preserve"> </w:t>
      </w:r>
      <w:r w:rsidRPr="007F5C7B">
        <w:rPr>
          <w:rFonts w:ascii="Palatino Linotype" w:hAnsi="Palatino Linotype" w:cs="Arial"/>
        </w:rPr>
        <w:t>solicitud</w:t>
      </w:r>
      <w:r w:rsidR="00D730A4" w:rsidRPr="007F5C7B">
        <w:rPr>
          <w:rFonts w:ascii="Palatino Linotype" w:hAnsi="Palatino Linotype" w:cs="Arial"/>
          <w:snapToGrid w:val="0"/>
        </w:rPr>
        <w:t xml:space="preserve"> </w:t>
      </w:r>
      <w:r w:rsidRPr="007F5C7B">
        <w:rPr>
          <w:rFonts w:ascii="Palatino Linotype" w:hAnsi="Palatino Linotype" w:cs="Arial"/>
          <w:snapToGrid w:val="0"/>
        </w:rPr>
        <w:t>de</w:t>
      </w:r>
      <w:r w:rsidR="00D730A4" w:rsidRPr="007F5C7B">
        <w:rPr>
          <w:rFonts w:ascii="Palatino Linotype" w:hAnsi="Palatino Linotype" w:cs="Arial"/>
          <w:snapToGrid w:val="0"/>
        </w:rPr>
        <w:t xml:space="preserve"> </w:t>
      </w:r>
      <w:r w:rsidRPr="007F5C7B">
        <w:rPr>
          <w:rFonts w:ascii="Palatino Linotype" w:hAnsi="Palatino Linotype" w:cs="Arial"/>
          <w:snapToGrid w:val="0"/>
        </w:rPr>
        <w:t>información</w:t>
      </w:r>
      <w:r w:rsidR="00D730A4" w:rsidRPr="007F5C7B">
        <w:rPr>
          <w:rFonts w:ascii="Palatino Linotype" w:hAnsi="Palatino Linotype" w:cs="Arial"/>
          <w:snapToGrid w:val="0"/>
        </w:rPr>
        <w:t xml:space="preserve"> </w:t>
      </w:r>
      <w:r w:rsidRPr="007F5C7B">
        <w:rPr>
          <w:rFonts w:ascii="Palatino Linotype" w:hAnsi="Palatino Linotype" w:cs="Arial"/>
          <w:snapToGrid w:val="0"/>
        </w:rPr>
        <w:t>pública</w:t>
      </w:r>
      <w:r w:rsidR="00D730A4" w:rsidRPr="007F5C7B">
        <w:rPr>
          <w:rFonts w:ascii="Palatino Linotype" w:hAnsi="Palatino Linotype" w:cs="Arial"/>
          <w:snapToGrid w:val="0"/>
        </w:rPr>
        <w:t xml:space="preserve"> </w:t>
      </w:r>
      <w:r w:rsidRPr="007F5C7B">
        <w:rPr>
          <w:rFonts w:ascii="Palatino Linotype" w:hAnsi="Palatino Linotype"/>
        </w:rPr>
        <w:t>número</w:t>
      </w:r>
      <w:r w:rsidR="00D730A4" w:rsidRPr="007F5C7B">
        <w:rPr>
          <w:rFonts w:ascii="Palatino Linotype" w:hAnsi="Palatino Linotype" w:cs="Arial"/>
          <w:snapToGrid w:val="0"/>
        </w:rPr>
        <w:t xml:space="preserve"> </w:t>
      </w:r>
      <w:r w:rsidR="00802AC5" w:rsidRPr="007F5C7B">
        <w:rPr>
          <w:rFonts w:ascii="Palatino Linotype" w:hAnsi="Palatino Linotype"/>
          <w:b/>
          <w:bCs/>
        </w:rPr>
        <w:t>00028/JUCHITE/IP/2019</w:t>
      </w:r>
      <w:r w:rsidRPr="007F5C7B">
        <w:rPr>
          <w:rFonts w:ascii="Palatino Linotype" w:hAnsi="Palatino Linotype" w:cs="Arial"/>
          <w:lang w:val="es-ES_tradnl"/>
        </w:rPr>
        <w:t>.</w:t>
      </w:r>
    </w:p>
    <w:p w:rsidR="00861008" w:rsidRPr="007F5C7B" w:rsidRDefault="0025573E" w:rsidP="0086100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F5C7B">
        <w:rPr>
          <w:rFonts w:ascii="Palatino Linotype" w:hAnsi="Palatino Linotype" w:cs="Arial"/>
          <w:b/>
        </w:rPr>
        <w:t xml:space="preserve">Oportunidad. </w:t>
      </w:r>
      <w:r w:rsidR="00861008" w:rsidRPr="007F5C7B">
        <w:rPr>
          <w:rFonts w:ascii="Palatino Linotype" w:hAnsi="Palatino Linotype" w:cs="Arial"/>
        </w:rPr>
        <w:t xml:space="preserve">El </w:t>
      </w:r>
      <w:r w:rsidR="00861008" w:rsidRPr="007F5C7B">
        <w:rPr>
          <w:rFonts w:ascii="Palatino Linotype" w:hAnsi="Palatino Linotype"/>
        </w:rPr>
        <w:t>recurso</w:t>
      </w:r>
      <w:r w:rsidR="00861008" w:rsidRPr="007F5C7B">
        <w:rPr>
          <w:rFonts w:ascii="Palatino Linotype" w:hAnsi="Palatino Linotype" w:cs="Arial"/>
        </w:rPr>
        <w:t xml:space="preserve"> de revisión fue interpuesto dentro del plazo de quince días hábiles </w:t>
      </w:r>
      <w:r w:rsidR="00861008" w:rsidRPr="007F5C7B">
        <w:rPr>
          <w:rFonts w:ascii="Palatino Linotype" w:hAnsi="Palatino Linotype"/>
        </w:rPr>
        <w:t>contados</w:t>
      </w:r>
      <w:r w:rsidR="00861008" w:rsidRPr="007F5C7B">
        <w:rPr>
          <w:rFonts w:ascii="Palatino Linotype" w:hAnsi="Palatino Linotype" w:cs="Arial"/>
        </w:rPr>
        <w:t xml:space="preserve"> a </w:t>
      </w:r>
      <w:r w:rsidR="00861008" w:rsidRPr="007F5C7B">
        <w:rPr>
          <w:rFonts w:ascii="Palatino Linotype" w:hAnsi="Palatino Linotype"/>
        </w:rPr>
        <w:t>partir</w:t>
      </w:r>
      <w:r w:rsidR="00861008" w:rsidRPr="007F5C7B">
        <w:rPr>
          <w:rFonts w:ascii="Palatino Linotype" w:hAnsi="Palatino Linotype" w:cs="Arial"/>
        </w:rPr>
        <w:t xml:space="preserve"> del día siguiente al que </w:t>
      </w:r>
      <w:r w:rsidR="00090232" w:rsidRPr="007F5C7B">
        <w:rPr>
          <w:rFonts w:ascii="Palatino Linotype" w:hAnsi="Palatino Linotype" w:cs="Arial"/>
          <w:b/>
        </w:rPr>
        <w:t>EL RECURRENTE</w:t>
      </w:r>
      <w:r w:rsidR="00861008" w:rsidRPr="007F5C7B">
        <w:rPr>
          <w:rFonts w:ascii="Palatino Linotype" w:hAnsi="Palatino Linotype" w:cs="Arial"/>
          <w:b/>
          <w:bCs/>
        </w:rPr>
        <w:t xml:space="preserve"> </w:t>
      </w:r>
      <w:r w:rsidR="00861008" w:rsidRPr="007F5C7B">
        <w:rPr>
          <w:rFonts w:ascii="Palatino Linotype" w:hAnsi="Palatino Linotype" w:cs="Arial"/>
        </w:rPr>
        <w:t xml:space="preserve">tuvo conocimiento de la respuesta </w:t>
      </w:r>
      <w:r w:rsidR="00861008" w:rsidRPr="007F5C7B">
        <w:rPr>
          <w:rFonts w:ascii="Palatino Linotype" w:hAnsi="Palatino Linotype"/>
        </w:rPr>
        <w:t>impugnada</w:t>
      </w:r>
      <w:r w:rsidR="00861008" w:rsidRPr="007F5C7B">
        <w:rPr>
          <w:rFonts w:ascii="Palatino Linotype" w:hAnsi="Palatino Linotype" w:cs="Arial"/>
        </w:rPr>
        <w:t>, tal y como lo prevé el artículo 178 de la Ley de Transparencia y Acceso a la Información Pública del Estado de México y Municipios, que establece:</w:t>
      </w:r>
    </w:p>
    <w:p w:rsidR="00861008" w:rsidRPr="007F5C7B" w:rsidRDefault="00861008" w:rsidP="00861008">
      <w:pPr>
        <w:spacing w:before="200" w:after="200"/>
        <w:ind w:left="709" w:right="709"/>
        <w:jc w:val="both"/>
        <w:rPr>
          <w:rFonts w:ascii="Palatino Linotype" w:hAnsi="Palatino Linotype" w:cs="Arial"/>
          <w:i/>
          <w:sz w:val="22"/>
          <w:szCs w:val="22"/>
        </w:rPr>
      </w:pPr>
      <w:r w:rsidRPr="007F5C7B">
        <w:rPr>
          <w:rFonts w:ascii="Palatino Linotype" w:hAnsi="Palatino Linotype" w:cs="Arial"/>
          <w:i/>
          <w:sz w:val="22"/>
          <w:szCs w:val="22"/>
        </w:rPr>
        <w:t>“</w:t>
      </w:r>
      <w:r w:rsidRPr="007F5C7B">
        <w:rPr>
          <w:rFonts w:ascii="Palatino Linotype" w:hAnsi="Palatino Linotype" w:cs="Arial"/>
          <w:b/>
          <w:i/>
          <w:sz w:val="22"/>
          <w:szCs w:val="22"/>
        </w:rPr>
        <w:t>Artículo 178.</w:t>
      </w:r>
      <w:r w:rsidRPr="007F5C7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61008" w:rsidRPr="007F5C7B" w:rsidRDefault="00861008" w:rsidP="00861008">
      <w:pPr>
        <w:spacing w:before="200" w:after="200"/>
        <w:ind w:left="709" w:right="709"/>
        <w:jc w:val="both"/>
        <w:rPr>
          <w:rFonts w:ascii="Palatino Linotype" w:hAnsi="Palatino Linotype" w:cs="Arial"/>
          <w:i/>
          <w:sz w:val="22"/>
          <w:szCs w:val="22"/>
        </w:rPr>
      </w:pPr>
      <w:r w:rsidRPr="007F5C7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61008" w:rsidRPr="007F5C7B" w:rsidRDefault="00861008" w:rsidP="00861008">
      <w:pPr>
        <w:spacing w:before="200" w:after="200"/>
        <w:ind w:left="709" w:right="709"/>
        <w:jc w:val="both"/>
        <w:rPr>
          <w:rFonts w:ascii="Palatino Linotype" w:hAnsi="Palatino Linotype" w:cs="Arial"/>
          <w:i/>
          <w:sz w:val="22"/>
          <w:szCs w:val="22"/>
        </w:rPr>
      </w:pPr>
      <w:r w:rsidRPr="007F5C7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F5C7B">
        <w:rPr>
          <w:rFonts w:ascii="Palatino Linotype" w:hAnsi="Palatino Linotype" w:cs="Arial"/>
          <w:i/>
          <w:sz w:val="22"/>
          <w:szCs w:val="22"/>
          <w:lang w:eastAsia="es-MX"/>
        </w:rPr>
        <w:t>siguiente</w:t>
      </w:r>
      <w:r w:rsidRPr="007F5C7B">
        <w:rPr>
          <w:rFonts w:ascii="Palatino Linotype" w:hAnsi="Palatino Linotype" w:cs="Arial"/>
          <w:i/>
          <w:sz w:val="22"/>
          <w:szCs w:val="22"/>
        </w:rPr>
        <w:t xml:space="preserve"> de haberlo recibido.”</w:t>
      </w:r>
    </w:p>
    <w:p w:rsidR="00861008" w:rsidRPr="007F5C7B" w:rsidRDefault="00861008" w:rsidP="0086100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F5C7B">
        <w:rPr>
          <w:rFonts w:ascii="Palatino Linotype" w:hAnsi="Palatino Linotype" w:cs="Arial"/>
        </w:rPr>
        <w:lastRenderedPageBreak/>
        <w:t xml:space="preserve">En esa tesitura, atendiendo a que </w:t>
      </w:r>
      <w:r w:rsidRPr="007F5C7B">
        <w:rPr>
          <w:rFonts w:ascii="Palatino Linotype" w:hAnsi="Palatino Linotype" w:cs="Arial"/>
          <w:b/>
        </w:rPr>
        <w:t>EL SUJETO OBLIGADO</w:t>
      </w:r>
      <w:r w:rsidRPr="007F5C7B">
        <w:rPr>
          <w:rFonts w:ascii="Palatino Linotype" w:hAnsi="Palatino Linotype" w:cs="Arial"/>
        </w:rPr>
        <w:t xml:space="preserve"> notificó la respuesta a la solicitud de información pública el día </w:t>
      </w:r>
      <w:r w:rsidR="00802AC5" w:rsidRPr="007F5C7B">
        <w:rPr>
          <w:rFonts w:ascii="Palatino Linotype" w:hAnsi="Palatino Linotype" w:cs="Arial"/>
          <w:b/>
        </w:rPr>
        <w:t>veintiséis de febrero de dos mil diecinueve</w:t>
      </w:r>
      <w:r w:rsidRPr="007F5C7B">
        <w:rPr>
          <w:rFonts w:ascii="Palatino Linotype" w:hAnsi="Palatino Linotype" w:cs="Arial"/>
        </w:rPr>
        <w:t>; así, el plazo de quince días hábiles que el artículo 178 de la Ley de la materia otorga al</w:t>
      </w:r>
      <w:r w:rsidRPr="007F5C7B">
        <w:rPr>
          <w:rFonts w:ascii="Palatino Linotype" w:hAnsi="Palatino Linotype" w:cs="Arial"/>
          <w:b/>
        </w:rPr>
        <w:t xml:space="preserve"> RECURRENTE </w:t>
      </w:r>
      <w:r w:rsidRPr="007F5C7B">
        <w:rPr>
          <w:rFonts w:ascii="Palatino Linotype" w:hAnsi="Palatino Linotype" w:cs="Arial"/>
        </w:rPr>
        <w:t xml:space="preserve">para presentar el recurso de revisión, transcurrió del </w:t>
      </w:r>
      <w:r w:rsidR="00802AC5" w:rsidRPr="007F5C7B">
        <w:rPr>
          <w:rFonts w:ascii="Palatino Linotype" w:hAnsi="Palatino Linotype"/>
          <w:b/>
        </w:rPr>
        <w:t>veintisiete de febrero al veintiuno de marzo de dos mil diecinueve</w:t>
      </w:r>
      <w:r w:rsidRPr="007F5C7B">
        <w:rPr>
          <w:rFonts w:ascii="Palatino Linotype" w:hAnsi="Palatino Linotype" w:cs="Arial"/>
        </w:rPr>
        <w:t>, sin contemplar en el cómputo los días</w:t>
      </w:r>
      <w:r w:rsidR="00802AC5" w:rsidRPr="007F5C7B">
        <w:rPr>
          <w:rFonts w:ascii="Palatino Linotype" w:hAnsi="Palatino Linotype" w:cs="Arial"/>
        </w:rPr>
        <w:t xml:space="preserve"> dos, tres, nueve, diez, dieciséis y diecisiete de marzo de dos mil diecinueve</w:t>
      </w:r>
      <w:r w:rsidRPr="007F5C7B">
        <w:rPr>
          <w:rFonts w:ascii="Palatino Linotype" w:hAnsi="Palatino Linotype" w:cs="Arial"/>
        </w:rPr>
        <w:t xml:space="preserve">, por corresponder a sábados y domingos, en términos del artículo 3, fracción X, de la </w:t>
      </w:r>
      <w:r w:rsidRPr="007F5C7B">
        <w:rPr>
          <w:rFonts w:ascii="Palatino Linotype" w:hAnsi="Palatino Linotype"/>
        </w:rPr>
        <w:t>Ley de Transparencia y Acceso a la Información Pública del Estado de México y Municipios</w:t>
      </w:r>
      <w:r w:rsidR="00802AC5" w:rsidRPr="007F5C7B">
        <w:rPr>
          <w:rFonts w:ascii="Palatino Linotype" w:hAnsi="Palatino Linotype" w:cs="Arial"/>
        </w:rPr>
        <w:t>; asimismo, no se computaron los día uno y dieciocho de marzo de dos mil diecinueve, por ser considerados como no laborables para este Instituto, por corresponder a la Conmemoración de los Aniversarios de la Fundación del Estado de México y del Natalicio del Lic. Benito Juárez García,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4601" w:rsidRPr="007F5C7B" w:rsidRDefault="00861008" w:rsidP="00861008">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7F5C7B">
        <w:rPr>
          <w:rFonts w:ascii="Palatino Linotype" w:hAnsi="Palatino Linotype" w:cs="Arial"/>
        </w:rPr>
        <w:t>En ese tenor, si el recurso de revisión que nos ocupa, se tuvo por interpuesto el día</w:t>
      </w:r>
      <w:r w:rsidRPr="007F5C7B">
        <w:rPr>
          <w:rFonts w:ascii="Palatino Linotype" w:hAnsi="Palatino Linotype" w:cs="Arial"/>
          <w:b/>
        </w:rPr>
        <w:t xml:space="preserve"> </w:t>
      </w:r>
      <w:r w:rsidR="00802AC5" w:rsidRPr="007F5C7B">
        <w:rPr>
          <w:rFonts w:ascii="Palatino Linotype" w:hAnsi="Palatino Linotype" w:cs="Arial"/>
          <w:b/>
          <w:u w:val="single"/>
        </w:rPr>
        <w:t>veintisiete de febrero</w:t>
      </w:r>
      <w:r w:rsidRPr="007F5C7B">
        <w:rPr>
          <w:rFonts w:ascii="Palatino Linotype" w:hAnsi="Palatino Linotype" w:cs="Arial"/>
          <w:b/>
          <w:u w:val="single"/>
        </w:rPr>
        <w:t xml:space="preserve"> de dos mil diecinueve</w:t>
      </w:r>
      <w:r w:rsidRPr="007F5C7B">
        <w:rPr>
          <w:rFonts w:ascii="Palatino Linotype" w:hAnsi="Palatino Linotype" w:cs="Arial"/>
        </w:rPr>
        <w:t>, éste se encuentra dentro de los márgenes temporales previstos en el artículo 178 de la Ley de Transparencia y Acceso a la Información</w:t>
      </w:r>
      <w:r w:rsidRPr="007F5C7B">
        <w:rPr>
          <w:rFonts w:ascii="Palatino Linotype" w:hAnsi="Palatino Linotype"/>
        </w:rPr>
        <w:t xml:space="preserve"> Pública del Estado de México y Municipios</w:t>
      </w:r>
      <w:r w:rsidRPr="007F5C7B">
        <w:rPr>
          <w:rFonts w:ascii="Palatino Linotype" w:hAnsi="Palatino Linotype" w:cs="Arial"/>
        </w:rPr>
        <w:t xml:space="preserve"> y, por tanto, su interposición se considera oportuna.</w:t>
      </w:r>
    </w:p>
    <w:p w:rsidR="0020533C" w:rsidRPr="007F5C7B" w:rsidRDefault="00E80488" w:rsidP="009A0E87">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r w:rsidRPr="007F5C7B">
        <w:rPr>
          <w:rFonts w:ascii="Palatino Linotype" w:hAnsi="Palatino Linotype" w:cs="Arial"/>
          <w:b/>
          <w:szCs w:val="28"/>
        </w:rPr>
        <w:t xml:space="preserve">Procedibilidad. </w:t>
      </w:r>
      <w:r w:rsidR="0020533C" w:rsidRPr="007F5C7B">
        <w:rPr>
          <w:rFonts w:ascii="Palatino Linotype" w:hAnsi="Palatino Linotype" w:cs="Arial"/>
        </w:rPr>
        <w:t xml:space="preserve">Del análisis efectuado, se advierte la </w:t>
      </w:r>
      <w:proofErr w:type="spellStart"/>
      <w:r w:rsidR="0020533C" w:rsidRPr="007F5C7B">
        <w:rPr>
          <w:rFonts w:ascii="Palatino Linotype" w:hAnsi="Palatino Linotype" w:cs="Arial"/>
        </w:rPr>
        <w:t>procedibilidad</w:t>
      </w:r>
      <w:proofErr w:type="spellEnd"/>
      <w:r w:rsidR="0020533C" w:rsidRPr="007F5C7B">
        <w:rPr>
          <w:rFonts w:ascii="Palatino Linotype" w:hAnsi="Palatino Linotype" w:cs="Arial"/>
        </w:rPr>
        <w:t xml:space="preserve"> del presente recurso de revisión, en razón de acreditación </w:t>
      </w:r>
      <w:r w:rsidR="0020533C" w:rsidRPr="007F5C7B">
        <w:rPr>
          <w:rFonts w:ascii="Palatino Linotype" w:hAnsi="Palatino Linotype" w:cs="Arial"/>
          <w:snapToGrid w:val="0"/>
        </w:rPr>
        <w:t>plena</w:t>
      </w:r>
      <w:r w:rsidR="0020533C" w:rsidRPr="007F5C7B">
        <w:rPr>
          <w:rFonts w:ascii="Palatino Linotype" w:hAnsi="Palatino Linotype" w:cs="Arial"/>
        </w:rPr>
        <w:t xml:space="preserve"> de todos y cada uno </w:t>
      </w:r>
      <w:r w:rsidR="0020533C" w:rsidRPr="007F5C7B">
        <w:rPr>
          <w:rFonts w:ascii="Palatino Linotype" w:hAnsi="Palatino Linotype" w:cs="Arial"/>
        </w:rPr>
        <w:lastRenderedPageBreak/>
        <w:t xml:space="preserve">de los elementos formales exigidos </w:t>
      </w:r>
      <w:r w:rsidR="0020533C" w:rsidRPr="007F5C7B">
        <w:rPr>
          <w:rFonts w:ascii="Palatino Linotype" w:hAnsi="Palatino Linotype"/>
        </w:rPr>
        <w:t>por</w:t>
      </w:r>
      <w:r w:rsidR="0020533C" w:rsidRPr="007F5C7B">
        <w:rPr>
          <w:rFonts w:ascii="Palatino Linotype" w:hAnsi="Palatino Linotype" w:cs="Arial"/>
        </w:rPr>
        <w:t xml:space="preserve"> el artículo 180 de la Ley de Transparencia y Acceso a la Información</w:t>
      </w:r>
      <w:r w:rsidR="0020533C" w:rsidRPr="007F5C7B">
        <w:rPr>
          <w:rFonts w:ascii="Palatino Linotype" w:hAnsi="Palatino Linotype"/>
        </w:rPr>
        <w:t xml:space="preserve"> Pública </w:t>
      </w:r>
      <w:r w:rsidR="0020533C" w:rsidRPr="007F5C7B">
        <w:rPr>
          <w:rFonts w:ascii="Palatino Linotype" w:hAnsi="Palatino Linotype" w:cs="Arial"/>
        </w:rPr>
        <w:t>del</w:t>
      </w:r>
      <w:r w:rsidR="0020533C" w:rsidRPr="007F5C7B">
        <w:rPr>
          <w:rFonts w:ascii="Palatino Linotype" w:hAnsi="Palatino Linotype"/>
        </w:rPr>
        <w:t xml:space="preserve"> Estado de México y Municipios, en atención a que fue presentado mediante el formato visible</w:t>
      </w:r>
      <w:r w:rsidR="00FF3535" w:rsidRPr="007F5C7B">
        <w:rPr>
          <w:rFonts w:ascii="Palatino Linotype" w:hAnsi="Palatino Linotype"/>
        </w:rPr>
        <w:t>, a través de</w:t>
      </w:r>
      <w:r w:rsidR="0020533C" w:rsidRPr="007F5C7B">
        <w:rPr>
          <w:rFonts w:ascii="Palatino Linotype" w:hAnsi="Palatino Linotype"/>
        </w:rPr>
        <w:t xml:space="preserve"> </w:t>
      </w:r>
      <w:r w:rsidR="00FF3535" w:rsidRPr="007F5C7B">
        <w:rPr>
          <w:rFonts w:ascii="Palatino Linotype" w:hAnsi="Palatino Linotype"/>
        </w:rPr>
        <w:t xml:space="preserve">la Plataforma Nacional de Trasparencia vinculada al </w:t>
      </w:r>
      <w:r w:rsidR="0020533C" w:rsidRPr="007F5C7B">
        <w:rPr>
          <w:rFonts w:ascii="Palatino Linotype" w:hAnsi="Palatino Linotype"/>
          <w:b/>
        </w:rPr>
        <w:t>SAIMEX</w:t>
      </w:r>
      <w:r w:rsidR="0020533C" w:rsidRPr="007F5C7B">
        <w:rPr>
          <w:rFonts w:ascii="Palatino Linotype" w:hAnsi="Palatino Linotype"/>
        </w:rPr>
        <w:t>.</w:t>
      </w:r>
    </w:p>
    <w:p w:rsidR="00FB4A8E" w:rsidRPr="007F5C7B" w:rsidRDefault="00FB4A8E" w:rsidP="000B28DA">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7F5C7B">
        <w:rPr>
          <w:rFonts w:ascii="Palatino Linotype" w:hAnsi="Palatino Linotype" w:cs="Arial"/>
          <w:b/>
        </w:rPr>
        <w:t xml:space="preserve">Estudio y resolución del recurso. </w:t>
      </w:r>
      <w:r w:rsidRPr="007F5C7B">
        <w:rPr>
          <w:rFonts w:ascii="Palatino Linotype" w:hAnsi="Palatino Linotype" w:cs="Arial"/>
        </w:rPr>
        <w:t xml:space="preserve">Del análisis </w:t>
      </w:r>
      <w:r w:rsidRPr="007F5C7B">
        <w:rPr>
          <w:rFonts w:ascii="Palatino Linotype" w:hAnsi="Palatino Linotype"/>
        </w:rPr>
        <w:t>efectuado</w:t>
      </w:r>
      <w:r w:rsidRPr="007F5C7B">
        <w:rPr>
          <w:rFonts w:ascii="Palatino Linotype" w:hAnsi="Palatino Linotype" w:cs="Arial"/>
        </w:rPr>
        <w:t xml:space="preserve"> se advierte la procedencia del recurso de revisión, toda vez que, </w:t>
      </w:r>
      <w:r w:rsidR="00090232" w:rsidRPr="007F5C7B">
        <w:rPr>
          <w:rFonts w:ascii="Palatino Linotype" w:hAnsi="Palatino Linotype" w:cs="Arial"/>
          <w:b/>
        </w:rPr>
        <w:t>EL RECURRENTE</w:t>
      </w:r>
      <w:r w:rsidRPr="007F5C7B">
        <w:rPr>
          <w:rFonts w:ascii="Palatino Linotype" w:hAnsi="Palatino Linotype" w:cs="Arial"/>
        </w:rPr>
        <w:t xml:space="preserve"> argumentó en sus razones o motivos de inconformidad, la falta de respuesta a la solicitud de </w:t>
      </w:r>
      <w:r w:rsidRPr="007F5C7B">
        <w:rPr>
          <w:rFonts w:ascii="Palatino Linotype" w:hAnsi="Palatino Linotype"/>
        </w:rPr>
        <w:t xml:space="preserve">acceso a la información pública número </w:t>
      </w:r>
      <w:r w:rsidR="00802AC5" w:rsidRPr="007F5C7B">
        <w:rPr>
          <w:rFonts w:ascii="Palatino Linotype" w:hAnsi="Palatino Linotype"/>
          <w:b/>
          <w:bCs/>
        </w:rPr>
        <w:t>00028/JUCHITE/IP/2019</w:t>
      </w:r>
      <w:r w:rsidRPr="007F5C7B">
        <w:rPr>
          <w:rFonts w:ascii="Palatino Linotype" w:hAnsi="Palatino Linotype"/>
          <w:bCs/>
        </w:rPr>
        <w:t xml:space="preserve">, lo que </w:t>
      </w:r>
      <w:r w:rsidRPr="007F5C7B">
        <w:rPr>
          <w:rFonts w:ascii="Palatino Linotype" w:hAnsi="Palatino Linotype" w:cs="Arial"/>
        </w:rPr>
        <w:t xml:space="preserve">actualiza la hipótesis prevista en la fracción VI, del artículo 179, de la </w:t>
      </w:r>
      <w:r w:rsidRPr="007F5C7B">
        <w:rPr>
          <w:rFonts w:ascii="Palatino Linotype" w:hAnsi="Palatino Linotype"/>
        </w:rPr>
        <w:t>Ley</w:t>
      </w:r>
      <w:r w:rsidRPr="007F5C7B">
        <w:rPr>
          <w:rFonts w:ascii="Palatino Linotype" w:hAnsi="Palatino Linotype" w:cs="Arial"/>
        </w:rPr>
        <w:t xml:space="preserve"> de Transparencia y Acceso a la Información Pública del Estado de México y Municipios, que a la letra versa:</w:t>
      </w:r>
    </w:p>
    <w:p w:rsidR="00FB4A8E" w:rsidRPr="007F5C7B" w:rsidRDefault="00FB4A8E" w:rsidP="00FB4A8E">
      <w:pPr>
        <w:spacing w:before="120" w:after="120"/>
        <w:ind w:left="709" w:right="709"/>
        <w:jc w:val="both"/>
        <w:rPr>
          <w:rFonts w:ascii="Palatino Linotype" w:hAnsi="Palatino Linotype" w:cs="Arial"/>
          <w:i/>
          <w:sz w:val="22"/>
          <w:szCs w:val="22"/>
        </w:rPr>
      </w:pPr>
      <w:r w:rsidRPr="007F5C7B">
        <w:rPr>
          <w:rFonts w:ascii="Palatino Linotype" w:hAnsi="Palatino Linotype" w:cs="Arial"/>
          <w:bCs/>
          <w:i/>
          <w:sz w:val="22"/>
          <w:szCs w:val="22"/>
        </w:rPr>
        <w:t>“</w:t>
      </w:r>
      <w:r w:rsidRPr="007F5C7B">
        <w:rPr>
          <w:rFonts w:ascii="Palatino Linotype" w:hAnsi="Palatino Linotype" w:cs="Arial"/>
          <w:b/>
          <w:bCs/>
          <w:i/>
          <w:sz w:val="22"/>
          <w:szCs w:val="22"/>
        </w:rPr>
        <w:t>Artículo 179.</w:t>
      </w:r>
      <w:r w:rsidRPr="007F5C7B">
        <w:rPr>
          <w:rFonts w:ascii="Palatino Linotype" w:hAnsi="Palatino Linotype" w:cs="Arial"/>
          <w:bCs/>
          <w:i/>
          <w:sz w:val="22"/>
          <w:szCs w:val="22"/>
        </w:rPr>
        <w:t xml:space="preserve"> </w:t>
      </w:r>
      <w:r w:rsidRPr="007F5C7B">
        <w:rPr>
          <w:rFonts w:ascii="Palatino Linotype" w:hAnsi="Palatino Linotype" w:cs="Arial"/>
          <w:b/>
          <w:i/>
          <w:sz w:val="22"/>
          <w:szCs w:val="22"/>
          <w:u w:val="single"/>
        </w:rPr>
        <w:t>El recurso de revisión</w:t>
      </w:r>
      <w:r w:rsidRPr="007F5C7B">
        <w:rPr>
          <w:rFonts w:ascii="Palatino Linotype" w:hAnsi="Palatino Linotype" w:cs="Arial"/>
          <w:i/>
          <w:sz w:val="22"/>
          <w:szCs w:val="22"/>
        </w:rPr>
        <w:t xml:space="preserve"> es un medio de protección que la Ley otorga a los particulares, para hacer valer su derecho de acceso a la información pública, y </w:t>
      </w:r>
      <w:r w:rsidRPr="007F5C7B">
        <w:rPr>
          <w:rFonts w:ascii="Palatino Linotype" w:hAnsi="Palatino Linotype" w:cs="Arial"/>
          <w:b/>
          <w:i/>
          <w:sz w:val="22"/>
          <w:szCs w:val="22"/>
          <w:u w:val="single"/>
        </w:rPr>
        <w:t>procederá en contra de las siguientes causas</w:t>
      </w:r>
      <w:r w:rsidRPr="007F5C7B">
        <w:rPr>
          <w:rFonts w:ascii="Palatino Linotype" w:hAnsi="Palatino Linotype" w:cs="Arial"/>
          <w:i/>
          <w:sz w:val="22"/>
          <w:szCs w:val="22"/>
        </w:rPr>
        <w:t>:</w:t>
      </w:r>
    </w:p>
    <w:p w:rsidR="00FB4A8E" w:rsidRPr="007F5C7B" w:rsidRDefault="00FB4A8E" w:rsidP="00FB4A8E">
      <w:pPr>
        <w:spacing w:before="120" w:after="120"/>
        <w:ind w:left="709" w:right="709"/>
        <w:jc w:val="both"/>
        <w:rPr>
          <w:rFonts w:ascii="Palatino Linotype" w:hAnsi="Palatino Linotype" w:cs="Arial"/>
          <w:i/>
          <w:sz w:val="22"/>
          <w:szCs w:val="22"/>
        </w:rPr>
      </w:pPr>
      <w:r w:rsidRPr="007F5C7B">
        <w:rPr>
          <w:rFonts w:ascii="Palatino Linotype" w:hAnsi="Palatino Linotype" w:cs="Arial"/>
          <w:i/>
          <w:sz w:val="22"/>
          <w:szCs w:val="22"/>
        </w:rPr>
        <w:t>[…]</w:t>
      </w:r>
    </w:p>
    <w:p w:rsidR="00FB4A8E" w:rsidRPr="007F5C7B" w:rsidRDefault="00785A1A" w:rsidP="00FB4A8E">
      <w:pPr>
        <w:spacing w:before="120" w:after="120"/>
        <w:ind w:left="709" w:right="709"/>
        <w:jc w:val="both"/>
        <w:rPr>
          <w:rFonts w:ascii="Palatino Linotype" w:hAnsi="Palatino Linotype" w:cs="Arial"/>
          <w:i/>
          <w:sz w:val="22"/>
          <w:szCs w:val="22"/>
        </w:rPr>
      </w:pPr>
      <w:r w:rsidRPr="007F5C7B">
        <w:rPr>
          <w:rFonts w:ascii="Palatino Linotype" w:hAnsi="Palatino Linotype" w:cs="Arial"/>
          <w:b/>
          <w:i/>
          <w:sz w:val="22"/>
          <w:szCs w:val="22"/>
        </w:rPr>
        <w:t>VI. La entrega de información que no corresponda con lo solicitado</w:t>
      </w:r>
      <w:proofErr w:type="gramStart"/>
      <w:r w:rsidR="00FB4A8E" w:rsidRPr="007F5C7B">
        <w:rPr>
          <w:rFonts w:ascii="Palatino Linotype" w:hAnsi="Palatino Linotype" w:cs="Arial"/>
          <w:i/>
          <w:sz w:val="22"/>
          <w:szCs w:val="22"/>
        </w:rPr>
        <w:t>; …”</w:t>
      </w:r>
      <w:proofErr w:type="gramEnd"/>
    </w:p>
    <w:p w:rsidR="00FB4A8E" w:rsidRPr="007F5C7B" w:rsidRDefault="00FB4A8E" w:rsidP="00FB4A8E">
      <w:pPr>
        <w:spacing w:before="120" w:after="120"/>
        <w:ind w:left="709" w:right="709"/>
        <w:jc w:val="both"/>
        <w:rPr>
          <w:rFonts w:ascii="Palatino Linotype" w:hAnsi="Palatino Linotype" w:cs="Arial"/>
          <w:sz w:val="22"/>
          <w:szCs w:val="22"/>
          <w:lang w:eastAsia="es-MX"/>
        </w:rPr>
      </w:pPr>
      <w:r w:rsidRPr="007F5C7B">
        <w:rPr>
          <w:rFonts w:ascii="Palatino Linotype" w:hAnsi="Palatino Linotype" w:cs="Arial"/>
          <w:sz w:val="22"/>
          <w:szCs w:val="22"/>
          <w:lang w:eastAsia="es-MX"/>
        </w:rPr>
        <w:t>(Énfasis añadido)</w:t>
      </w:r>
    </w:p>
    <w:p w:rsidR="00785A1A" w:rsidRPr="007F5C7B" w:rsidRDefault="00FB4A8E" w:rsidP="00FB4A8E">
      <w:pPr>
        <w:pStyle w:val="Prrafodelista"/>
        <w:widowControl w:val="0"/>
        <w:shd w:val="clear" w:color="auto" w:fill="FFFFFF" w:themeFill="background1"/>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F5C7B">
        <w:rPr>
          <w:rFonts w:ascii="Palatino Linotype" w:hAnsi="Palatino Linotype" w:cs="Arial"/>
        </w:rPr>
        <w:t xml:space="preserve">Precisado lo anterior, a efecto de continuar con el presente estudio, debemos recordar que </w:t>
      </w:r>
      <w:r w:rsidR="00785A1A" w:rsidRPr="007F5C7B">
        <w:rPr>
          <w:rFonts w:ascii="Palatino Linotype" w:hAnsi="Palatino Linotype" w:cs="Arial"/>
        </w:rPr>
        <w:t>el</w:t>
      </w:r>
      <w:r w:rsidRPr="007F5C7B">
        <w:rPr>
          <w:rFonts w:ascii="Palatino Linotype" w:hAnsi="Palatino Linotype" w:cs="Arial"/>
        </w:rPr>
        <w:t xml:space="preserve"> hoy</w:t>
      </w:r>
      <w:r w:rsidRPr="007F5C7B">
        <w:rPr>
          <w:rFonts w:ascii="Palatino Linotype" w:hAnsi="Palatino Linotype" w:cs="Arial"/>
          <w:b/>
        </w:rPr>
        <w:t xml:space="preserve"> RECURRENTE </w:t>
      </w:r>
      <w:r w:rsidRPr="007F5C7B">
        <w:rPr>
          <w:rFonts w:ascii="Palatino Linotype" w:hAnsi="Palatino Linotype"/>
        </w:rPr>
        <w:t>en la solicitud de acceso a la información pública, requirió del</w:t>
      </w:r>
      <w:r w:rsidRPr="007F5C7B">
        <w:rPr>
          <w:rFonts w:ascii="Palatino Linotype" w:hAnsi="Palatino Linotype" w:cs="Arial"/>
        </w:rPr>
        <w:t xml:space="preserve"> </w:t>
      </w:r>
      <w:r w:rsidRPr="007F5C7B">
        <w:rPr>
          <w:rFonts w:ascii="Palatino Linotype" w:hAnsi="Palatino Linotype" w:cs="Arial"/>
          <w:b/>
        </w:rPr>
        <w:t>SUJETO OBLIGADO</w:t>
      </w:r>
      <w:r w:rsidRPr="007F5C7B">
        <w:rPr>
          <w:rFonts w:ascii="Palatino Linotype" w:hAnsi="Palatino Linotype" w:cs="Arial"/>
        </w:rPr>
        <w:t xml:space="preserve">, vía </w:t>
      </w:r>
      <w:r w:rsidRPr="007F5C7B">
        <w:rPr>
          <w:rFonts w:ascii="Palatino Linotype" w:hAnsi="Palatino Linotype" w:cs="Arial"/>
          <w:b/>
        </w:rPr>
        <w:t>EL SAIMEX</w:t>
      </w:r>
      <w:r w:rsidRPr="007F5C7B">
        <w:rPr>
          <w:rFonts w:ascii="Palatino Linotype" w:hAnsi="Palatino Linotype" w:cs="Arial"/>
        </w:rPr>
        <w:t xml:space="preserve">, </w:t>
      </w:r>
      <w:r w:rsidR="00785A1A" w:rsidRPr="007F5C7B">
        <w:rPr>
          <w:rFonts w:ascii="Palatino Linotype" w:hAnsi="Palatino Linotype" w:cs="Arial"/>
        </w:rPr>
        <w:t xml:space="preserve">copia digitalizada de la nómina </w:t>
      </w:r>
      <w:r w:rsidR="00A577BE" w:rsidRPr="007F5C7B">
        <w:rPr>
          <w:rFonts w:ascii="Palatino Linotype" w:hAnsi="Palatino Linotype" w:cs="Arial"/>
        </w:rPr>
        <w:t xml:space="preserve">correspondiente a la segunda quincena de enero de 2019, </w:t>
      </w:r>
      <w:r w:rsidR="00785A1A" w:rsidRPr="007F5C7B">
        <w:rPr>
          <w:rFonts w:ascii="Palatino Linotype" w:hAnsi="Palatino Linotype" w:cs="Arial"/>
        </w:rPr>
        <w:t xml:space="preserve">del Sistema Municipal para el Desarrollo Integral de la Familia de </w:t>
      </w:r>
      <w:proofErr w:type="spellStart"/>
      <w:r w:rsidR="00785A1A" w:rsidRPr="007F5C7B">
        <w:rPr>
          <w:rFonts w:ascii="Palatino Linotype" w:hAnsi="Palatino Linotype" w:cs="Arial"/>
        </w:rPr>
        <w:t>Juchitepec</w:t>
      </w:r>
      <w:proofErr w:type="spellEnd"/>
      <w:r w:rsidR="00A577BE" w:rsidRPr="007F5C7B">
        <w:rPr>
          <w:rFonts w:ascii="Palatino Linotype" w:hAnsi="Palatino Linotype" w:cs="Arial"/>
        </w:rPr>
        <w:t>.</w:t>
      </w:r>
    </w:p>
    <w:p w:rsidR="008B38C2" w:rsidRPr="007F5C7B" w:rsidRDefault="00971EF6" w:rsidP="00FB4A8E">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7F5C7B">
        <w:rPr>
          <w:rFonts w:ascii="Palatino Linotype" w:hAnsi="Palatino Linotype" w:cs="Arial"/>
        </w:rPr>
        <w:t>Así</w:t>
      </w:r>
      <w:r w:rsidR="00FB4A8E" w:rsidRPr="007F5C7B">
        <w:rPr>
          <w:rFonts w:ascii="Palatino Linotype" w:hAnsi="Palatino Linotype" w:cs="Arial"/>
        </w:rPr>
        <w:t xml:space="preserve">, en respuesta a la solicitud de acceso a la información pública, </w:t>
      </w:r>
      <w:r w:rsidRPr="007F5C7B">
        <w:rPr>
          <w:rFonts w:ascii="Palatino Linotype" w:hAnsi="Palatino Linotype" w:cs="Arial"/>
        </w:rPr>
        <w:t xml:space="preserve">el Titular de la Unidad de </w:t>
      </w:r>
      <w:r w:rsidRPr="007F5C7B">
        <w:rPr>
          <w:rFonts w:ascii="Palatino Linotype" w:hAnsi="Palatino Linotype"/>
          <w:color w:val="000000"/>
        </w:rPr>
        <w:t>Transparencia</w:t>
      </w:r>
      <w:r w:rsidRPr="007F5C7B">
        <w:rPr>
          <w:rFonts w:ascii="Palatino Linotype" w:hAnsi="Palatino Linotype" w:cs="Arial"/>
        </w:rPr>
        <w:t xml:space="preserve"> del </w:t>
      </w:r>
      <w:r w:rsidRPr="007F5C7B">
        <w:rPr>
          <w:rFonts w:ascii="Palatino Linotype" w:hAnsi="Palatino Linotype" w:cs="Arial"/>
          <w:b/>
        </w:rPr>
        <w:t>SUJETO OBLIGADO</w:t>
      </w:r>
      <w:r w:rsidRPr="007F5C7B">
        <w:rPr>
          <w:rFonts w:ascii="Palatino Linotype" w:hAnsi="Palatino Linotype" w:cs="Arial"/>
        </w:rPr>
        <w:t xml:space="preserve"> </w:t>
      </w:r>
      <w:r w:rsidR="000F0072" w:rsidRPr="007F5C7B">
        <w:rPr>
          <w:rFonts w:ascii="Palatino Linotype" w:hAnsi="Palatino Linotype" w:cs="Arial"/>
        </w:rPr>
        <w:t>remitió e</w:t>
      </w:r>
      <w:r w:rsidR="00FB4A8E" w:rsidRPr="007F5C7B">
        <w:rPr>
          <w:rFonts w:ascii="Palatino Linotype" w:hAnsi="Palatino Linotype" w:cs="Arial"/>
        </w:rPr>
        <w:t xml:space="preserve">l </w:t>
      </w:r>
      <w:r w:rsidR="00FB4A8E" w:rsidRPr="007F5C7B">
        <w:rPr>
          <w:rFonts w:ascii="Palatino Linotype" w:hAnsi="Palatino Linotype"/>
        </w:rPr>
        <w:t xml:space="preserve">archivo electrónico </w:t>
      </w:r>
      <w:r w:rsidR="00FB4A8E" w:rsidRPr="007F5C7B">
        <w:rPr>
          <w:rFonts w:ascii="Palatino Linotype" w:hAnsi="Palatino Linotype"/>
        </w:rPr>
        <w:lastRenderedPageBreak/>
        <w:t>denominado</w:t>
      </w:r>
      <w:r w:rsidR="00FB4A8E" w:rsidRPr="007F5C7B">
        <w:rPr>
          <w:rFonts w:ascii="Palatino Linotype" w:hAnsi="Palatino Linotype"/>
          <w:b/>
          <w:bCs/>
          <w:i/>
        </w:rPr>
        <w:t xml:space="preserve"> </w:t>
      </w:r>
      <w:r w:rsidR="000F0072" w:rsidRPr="007F5C7B">
        <w:rPr>
          <w:rFonts w:ascii="Palatino Linotype" w:hAnsi="Palatino Linotype" w:cs="Arial"/>
          <w:b/>
          <w:i/>
        </w:rPr>
        <w:t>DIF Nomina Enero (2).</w:t>
      </w:r>
      <w:proofErr w:type="spellStart"/>
      <w:r w:rsidR="000F0072" w:rsidRPr="007F5C7B">
        <w:rPr>
          <w:rFonts w:ascii="Palatino Linotype" w:hAnsi="Palatino Linotype" w:cs="Arial"/>
          <w:b/>
          <w:i/>
        </w:rPr>
        <w:t>pdf</w:t>
      </w:r>
      <w:proofErr w:type="spellEnd"/>
      <w:r w:rsidR="00FB4A8E" w:rsidRPr="007F5C7B">
        <w:rPr>
          <w:rFonts w:ascii="Palatino Linotype" w:hAnsi="Palatino Linotype" w:cs="Arial"/>
        </w:rPr>
        <w:t>,</w:t>
      </w:r>
      <w:r w:rsidR="00FB4A8E" w:rsidRPr="007F5C7B">
        <w:rPr>
          <w:rFonts w:ascii="Palatino Linotype" w:hAnsi="Palatino Linotype"/>
        </w:rPr>
        <w:t xml:space="preserve"> </w:t>
      </w:r>
      <w:r w:rsidRPr="007F5C7B">
        <w:rPr>
          <w:rFonts w:ascii="Palatino Linotype" w:hAnsi="Palatino Linotype"/>
        </w:rPr>
        <w:t xml:space="preserve">que </w:t>
      </w:r>
      <w:r w:rsidR="008B38C2" w:rsidRPr="007F5C7B">
        <w:rPr>
          <w:rFonts w:ascii="Palatino Linotype" w:hAnsi="Palatino Linotype"/>
        </w:rPr>
        <w:t>cont</w:t>
      </w:r>
      <w:r w:rsidRPr="007F5C7B">
        <w:rPr>
          <w:rFonts w:ascii="Palatino Linotype" w:hAnsi="Palatino Linotype"/>
        </w:rPr>
        <w:t>iene</w:t>
      </w:r>
      <w:r w:rsidR="008B38C2" w:rsidRPr="007F5C7B">
        <w:rPr>
          <w:rFonts w:ascii="Palatino Linotype" w:hAnsi="Palatino Linotype"/>
        </w:rPr>
        <w:t xml:space="preserve"> un documento titulado Nómina General, correspondiente a la segunda quincena de enero de 2019, del </w:t>
      </w:r>
      <w:r w:rsidR="008B38C2" w:rsidRPr="007F5C7B">
        <w:rPr>
          <w:rFonts w:ascii="Palatino Linotype" w:hAnsi="Palatino Linotype" w:cs="Arial"/>
        </w:rPr>
        <w:t xml:space="preserve">Sistema Municipal para el Desarrollo Integral de la Familia de </w:t>
      </w:r>
      <w:proofErr w:type="spellStart"/>
      <w:r w:rsidRPr="007F5C7B">
        <w:rPr>
          <w:rFonts w:ascii="Palatino Linotype" w:hAnsi="Palatino Linotype" w:cs="Arial"/>
        </w:rPr>
        <w:t>Juchitepec</w:t>
      </w:r>
      <w:proofErr w:type="spellEnd"/>
      <w:r w:rsidRPr="007F5C7B">
        <w:rPr>
          <w:rFonts w:ascii="Palatino Linotype" w:hAnsi="Palatino Linotype" w:cs="Arial"/>
        </w:rPr>
        <w:t xml:space="preserve">, </w:t>
      </w:r>
      <w:r w:rsidR="000D41E7" w:rsidRPr="007F5C7B">
        <w:rPr>
          <w:rFonts w:ascii="Palatino Linotype" w:hAnsi="Palatino Linotype" w:cs="Arial"/>
        </w:rPr>
        <w:t xml:space="preserve">sin contener información, </w:t>
      </w:r>
      <w:r w:rsidRPr="007F5C7B">
        <w:rPr>
          <w:rFonts w:ascii="Palatino Linotype" w:hAnsi="Palatino Linotype" w:cs="Arial"/>
        </w:rPr>
        <w:t xml:space="preserve">el cual fue </w:t>
      </w:r>
      <w:r w:rsidRPr="007F5C7B">
        <w:rPr>
          <w:rFonts w:ascii="Palatino Linotype" w:hAnsi="Palatino Linotype"/>
        </w:rPr>
        <w:t xml:space="preserve">inserto en el Resultando </w:t>
      </w:r>
      <w:r w:rsidRPr="007F5C7B">
        <w:rPr>
          <w:rFonts w:ascii="Palatino Linotype" w:hAnsi="Palatino Linotype"/>
          <w:b/>
        </w:rPr>
        <w:fldChar w:fldCharType="begin"/>
      </w:r>
      <w:r w:rsidRPr="007F5C7B">
        <w:rPr>
          <w:rFonts w:ascii="Palatino Linotype" w:hAnsi="Palatino Linotype"/>
          <w:b/>
        </w:rPr>
        <w:instrText xml:space="preserve"> REF _Ref2801875 \r \h  \* MERGEFORMAT </w:instrText>
      </w:r>
      <w:r w:rsidRPr="007F5C7B">
        <w:rPr>
          <w:rFonts w:ascii="Palatino Linotype" w:hAnsi="Palatino Linotype"/>
          <w:b/>
        </w:rPr>
      </w:r>
      <w:r w:rsidRPr="007F5C7B">
        <w:rPr>
          <w:rFonts w:ascii="Palatino Linotype" w:hAnsi="Palatino Linotype"/>
          <w:b/>
        </w:rPr>
        <w:fldChar w:fldCharType="separate"/>
      </w:r>
      <w:r w:rsidR="00B72B71">
        <w:rPr>
          <w:rFonts w:ascii="Palatino Linotype" w:hAnsi="Palatino Linotype"/>
          <w:b/>
        </w:rPr>
        <w:t>II</w:t>
      </w:r>
      <w:r w:rsidRPr="007F5C7B">
        <w:rPr>
          <w:rFonts w:ascii="Palatino Linotype" w:hAnsi="Palatino Linotype"/>
          <w:b/>
        </w:rPr>
        <w:fldChar w:fldCharType="end"/>
      </w:r>
      <w:r w:rsidRPr="007F5C7B">
        <w:rPr>
          <w:rFonts w:ascii="Palatino Linotype" w:hAnsi="Palatino Linotype"/>
          <w:b/>
        </w:rPr>
        <w:t xml:space="preserve"> </w:t>
      </w:r>
      <w:r w:rsidRPr="007F5C7B">
        <w:rPr>
          <w:rFonts w:ascii="Palatino Linotype" w:hAnsi="Palatino Linotype"/>
        </w:rPr>
        <w:t>de la presente resolución.</w:t>
      </w:r>
    </w:p>
    <w:p w:rsidR="000D41E7" w:rsidRPr="007F5C7B" w:rsidRDefault="000D41E7" w:rsidP="000D41E7">
      <w:pPr>
        <w:widowControl w:val="0"/>
        <w:autoSpaceDE w:val="0"/>
        <w:autoSpaceDN w:val="0"/>
        <w:adjustRightInd w:val="0"/>
        <w:spacing w:before="240" w:line="360" w:lineRule="auto"/>
        <w:jc w:val="both"/>
        <w:rPr>
          <w:rFonts w:ascii="Palatino Linotype" w:hAnsi="Palatino Linotype" w:cs="Arial"/>
        </w:rPr>
      </w:pPr>
      <w:r w:rsidRPr="007F5C7B">
        <w:rPr>
          <w:rFonts w:ascii="Palatino Linotype" w:hAnsi="Palatino Linotype"/>
        </w:rPr>
        <w:t>Ahora bien, i</w:t>
      </w:r>
      <w:r w:rsidRPr="007F5C7B">
        <w:rPr>
          <w:rFonts w:ascii="Palatino Linotype" w:hAnsi="Palatino Linotype" w:cs="Arial"/>
        </w:rPr>
        <w:t xml:space="preserve">nconforme con la respuesta del </w:t>
      </w:r>
      <w:r w:rsidRPr="007F5C7B">
        <w:rPr>
          <w:rFonts w:ascii="Palatino Linotype" w:hAnsi="Palatino Linotype" w:cs="Arial"/>
          <w:b/>
        </w:rPr>
        <w:t>SUJETO OBLIGADO</w:t>
      </w:r>
      <w:r w:rsidRPr="007F5C7B">
        <w:rPr>
          <w:rFonts w:ascii="Palatino Linotype" w:hAnsi="Palatino Linotype" w:cs="Arial"/>
        </w:rPr>
        <w:t xml:space="preserve">, </w:t>
      </w:r>
      <w:r w:rsidRPr="007F5C7B">
        <w:rPr>
          <w:rFonts w:ascii="Palatino Linotype" w:hAnsi="Palatino Linotype" w:cs="Arial"/>
          <w:b/>
        </w:rPr>
        <w:t>EL RECURRENTE</w:t>
      </w:r>
      <w:r w:rsidRPr="007F5C7B">
        <w:rPr>
          <w:rFonts w:ascii="Palatino Linotype" w:hAnsi="Palatino Linotype" w:cs="Arial"/>
        </w:rPr>
        <w:t xml:space="preserve"> procedió a interponer el presente recurso de revisión, señalando en sus razones o motivos de inconformidad que “</w:t>
      </w:r>
      <w:r w:rsidRPr="007F5C7B">
        <w:rPr>
          <w:rFonts w:ascii="Palatino Linotype" w:hAnsi="Palatino Linotype" w:cs="Arial"/>
          <w:i/>
        </w:rPr>
        <w:t>La respuesta recibida no maneja cantidades ni los datos solicitados”.</w:t>
      </w:r>
    </w:p>
    <w:p w:rsidR="003F3B62" w:rsidRPr="007F5C7B" w:rsidRDefault="003F3B62" w:rsidP="003F3B62">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7F5C7B">
        <w:rPr>
          <w:rFonts w:ascii="Palatino Linotype" w:hAnsi="Palatino Linotype" w:cs="Arial"/>
        </w:rPr>
        <w:t xml:space="preserve">Por otra parte, de las </w:t>
      </w:r>
      <w:r w:rsidRPr="007F5C7B">
        <w:rPr>
          <w:rFonts w:ascii="Palatino Linotype" w:hAnsi="Palatino Linotype"/>
          <w:szCs w:val="21"/>
        </w:rPr>
        <w:t>constancias</w:t>
      </w:r>
      <w:r w:rsidRPr="007F5C7B">
        <w:rPr>
          <w:rFonts w:ascii="Palatino Linotype" w:hAnsi="Palatino Linotype" w:cs="Arial"/>
        </w:rPr>
        <w:t xml:space="preserve"> que obran en el </w:t>
      </w:r>
      <w:r w:rsidRPr="007F5C7B">
        <w:rPr>
          <w:rFonts w:ascii="Palatino Linotype" w:hAnsi="Palatino Linotype" w:cs="Arial"/>
          <w:b/>
        </w:rPr>
        <w:t>SAIMEX,</w:t>
      </w:r>
      <w:r w:rsidRPr="007F5C7B">
        <w:rPr>
          <w:rFonts w:ascii="Palatino Linotype" w:hAnsi="Palatino Linotype" w:cs="Arial"/>
        </w:rPr>
        <w:t xml:space="preserve"> se advierte que, en el periodo de instrucción, </w:t>
      </w:r>
      <w:r w:rsidRPr="007F5C7B">
        <w:rPr>
          <w:rFonts w:ascii="Palatino Linotype" w:hAnsi="Palatino Linotype" w:cs="Arial"/>
          <w:b/>
        </w:rPr>
        <w:t>EL RECURRENTE</w:t>
      </w:r>
      <w:r w:rsidRPr="007F5C7B">
        <w:rPr>
          <w:rFonts w:ascii="Palatino Linotype" w:hAnsi="Palatino Linotype" w:cs="Arial"/>
        </w:rPr>
        <w:t xml:space="preserve"> no realizó manifestaciones o alegatos, ni ofreció los medios de prueba que a su derecho conviniera, mientras que </w:t>
      </w:r>
      <w:r w:rsidRPr="007F5C7B">
        <w:rPr>
          <w:rFonts w:ascii="Palatino Linotype" w:hAnsi="Palatino Linotype" w:cs="Arial"/>
          <w:b/>
        </w:rPr>
        <w:t>EL SUJETO OBLIGADO</w:t>
      </w:r>
      <w:r w:rsidRPr="007F5C7B">
        <w:rPr>
          <w:rFonts w:ascii="Palatino Linotype" w:hAnsi="Palatino Linotype" w:cs="Arial"/>
        </w:rPr>
        <w:t xml:space="preserve">, tampoco exhibió el Informe Justificado </w:t>
      </w:r>
      <w:r w:rsidRPr="007F5C7B">
        <w:rPr>
          <w:rFonts w:ascii="Palatino Linotype" w:hAnsi="Palatino Linotype"/>
          <w:szCs w:val="21"/>
        </w:rPr>
        <w:t>correspondiente</w:t>
      </w:r>
      <w:r w:rsidRPr="007F5C7B">
        <w:rPr>
          <w:rFonts w:ascii="Palatino Linotype" w:hAnsi="Palatino Linotype" w:cs="Arial"/>
        </w:rPr>
        <w:t>.</w:t>
      </w:r>
    </w:p>
    <w:p w:rsidR="003F3B62" w:rsidRPr="007F5C7B" w:rsidRDefault="003F3B62" w:rsidP="003F3B62">
      <w:pPr>
        <w:spacing w:before="360" w:after="360" w:line="360" w:lineRule="auto"/>
        <w:jc w:val="both"/>
        <w:rPr>
          <w:rFonts w:ascii="Palatino Linotype" w:hAnsi="Palatino Linotype"/>
        </w:rPr>
      </w:pPr>
      <w:r w:rsidRPr="007F5C7B">
        <w:rPr>
          <w:rFonts w:ascii="Palatino Linotype" w:hAnsi="Palatino Linotype"/>
        </w:rPr>
        <w:t xml:space="preserve">Establecido lo anterior, </w:t>
      </w:r>
      <w:r w:rsidRPr="007F5C7B">
        <w:rPr>
          <w:rFonts w:ascii="Palatino Linotype" w:hAnsi="Palatino Linotype" w:cs="Arial"/>
        </w:rPr>
        <w:t>esta</w:t>
      </w:r>
      <w:r w:rsidRPr="007F5C7B">
        <w:rPr>
          <w:rFonts w:ascii="Palatino Linotype" w:hAnsi="Palatino Linotype"/>
        </w:rPr>
        <w:t xml:space="preserve"> </w:t>
      </w:r>
      <w:r w:rsidRPr="007F5C7B">
        <w:rPr>
          <w:rFonts w:ascii="Palatino Linotype" w:hAnsi="Palatino Linotype"/>
          <w:szCs w:val="17"/>
          <w:lang w:eastAsia="es-ES_tradnl"/>
        </w:rPr>
        <w:t>Ponencia</w:t>
      </w:r>
      <w:r w:rsidRPr="007F5C7B">
        <w:rPr>
          <w:rFonts w:ascii="Palatino Linotype" w:hAnsi="Palatino Linotype"/>
        </w:rPr>
        <w:t xml:space="preserve"> Resolutora advierte que resultan </w:t>
      </w:r>
      <w:r w:rsidRPr="007F5C7B">
        <w:rPr>
          <w:rFonts w:ascii="Palatino Linotype" w:hAnsi="Palatino Linotype"/>
          <w:b/>
        </w:rPr>
        <w:t xml:space="preserve">fundadas </w:t>
      </w:r>
      <w:r w:rsidRPr="007F5C7B">
        <w:rPr>
          <w:rFonts w:ascii="Palatino Linotype" w:hAnsi="Palatino Linotype" w:cs="Arial"/>
        </w:rPr>
        <w:t xml:space="preserve">las razones o motivos de </w:t>
      </w:r>
      <w:r w:rsidRPr="007F5C7B">
        <w:rPr>
          <w:rFonts w:ascii="Palatino Linotype" w:hAnsi="Palatino Linotype"/>
        </w:rPr>
        <w:t xml:space="preserve">inconformidad expuestas por </w:t>
      </w:r>
      <w:r w:rsidRPr="007F5C7B">
        <w:rPr>
          <w:rFonts w:ascii="Palatino Linotype" w:hAnsi="Palatino Linotype" w:cs="Arial"/>
          <w:b/>
        </w:rPr>
        <w:t>EL RECURRENTE</w:t>
      </w:r>
      <w:r w:rsidRPr="007F5C7B">
        <w:rPr>
          <w:rFonts w:ascii="Palatino Linotype" w:hAnsi="Palatino Linotype"/>
        </w:rPr>
        <w:t>, en razón de lo siguiente:</w:t>
      </w:r>
    </w:p>
    <w:p w:rsidR="003F3B62" w:rsidRPr="007F5C7B" w:rsidRDefault="003F3B62" w:rsidP="003F3B62">
      <w:pPr>
        <w:spacing w:before="360" w:after="360" w:line="360" w:lineRule="auto"/>
        <w:jc w:val="both"/>
        <w:rPr>
          <w:rFonts w:ascii="Palatino Linotype" w:hAnsi="Palatino Linotype" w:cs="Arial"/>
        </w:rPr>
      </w:pPr>
      <w:r w:rsidRPr="007F5C7B">
        <w:rPr>
          <w:rFonts w:ascii="Palatino Linotype" w:hAnsi="Palatino Linotype"/>
        </w:rPr>
        <w:t xml:space="preserve">Como primer elemento, </w:t>
      </w:r>
      <w:r w:rsidRPr="007F5C7B">
        <w:rPr>
          <w:rFonts w:ascii="Palatino Linotype" w:hAnsi="Palatino Linotype" w:cs="Arial"/>
        </w:rPr>
        <w:t xml:space="preserve">se considera pertinente analizar si </w:t>
      </w:r>
      <w:r w:rsidRPr="007F5C7B">
        <w:rPr>
          <w:rFonts w:ascii="Palatino Linotype" w:hAnsi="Palatino Linotype" w:cs="Arial"/>
          <w:b/>
        </w:rPr>
        <w:t>EL SUJETO OBLIGADO</w:t>
      </w:r>
      <w:r w:rsidRPr="007F5C7B">
        <w:rPr>
          <w:rFonts w:ascii="Palatino Linotype" w:hAnsi="Palatino Linotype" w:cs="Arial"/>
        </w:rPr>
        <w:t xml:space="preserve">, es la </w:t>
      </w:r>
      <w:r w:rsidRPr="007F5C7B">
        <w:rPr>
          <w:rFonts w:ascii="Palatino Linotype" w:hAnsi="Palatino Linotype"/>
          <w:szCs w:val="17"/>
          <w:lang w:eastAsia="es-ES_tradnl"/>
        </w:rPr>
        <w:t>autoridad</w:t>
      </w:r>
      <w:r w:rsidRPr="007F5C7B">
        <w:rPr>
          <w:rFonts w:ascii="Palatino Linotype" w:hAnsi="Palatino Linotype" w:cs="Arial"/>
        </w:rPr>
        <w:t xml:space="preserve"> competente para generar, administrar o poseer la información requerida, con relación al ámbito de sus atribuciones, funciones, facultades o competencias y, de ser el caso, si la misma es susceptible de ser entregada al particular, al no </w:t>
      </w:r>
      <w:r w:rsidR="006B29D1" w:rsidRPr="007F5C7B">
        <w:rPr>
          <w:rFonts w:ascii="Palatino Linotype" w:hAnsi="Palatino Linotype" w:cs="Arial"/>
        </w:rPr>
        <w:t>actualizarse</w:t>
      </w:r>
      <w:r w:rsidRPr="007F5C7B">
        <w:rPr>
          <w:rFonts w:ascii="Palatino Linotype" w:hAnsi="Palatino Linotype" w:cs="Arial"/>
        </w:rPr>
        <w:t xml:space="preserve"> alguno</w:t>
      </w:r>
      <w:r w:rsidR="006B29D1" w:rsidRPr="007F5C7B">
        <w:rPr>
          <w:rFonts w:ascii="Palatino Linotype" w:hAnsi="Palatino Linotype" w:cs="Arial"/>
        </w:rPr>
        <w:t xml:space="preserve"> </w:t>
      </w:r>
      <w:r w:rsidRPr="007F5C7B">
        <w:rPr>
          <w:rFonts w:ascii="Palatino Linotype" w:hAnsi="Palatino Linotype" w:cs="Arial"/>
        </w:rPr>
        <w:t>de los supuestos de clasificación</w:t>
      </w:r>
      <w:r w:rsidR="006B29D1" w:rsidRPr="007F5C7B">
        <w:rPr>
          <w:rFonts w:ascii="Palatino Linotype" w:hAnsi="Palatino Linotype" w:cs="Arial"/>
        </w:rPr>
        <w:t>,</w:t>
      </w:r>
      <w:r w:rsidRPr="007F5C7B">
        <w:rPr>
          <w:rFonts w:ascii="Palatino Linotype" w:hAnsi="Palatino Linotype" w:cs="Arial"/>
        </w:rPr>
        <w:t xml:space="preserve"> a que se refieren los artículos 140 y 143 de</w:t>
      </w:r>
      <w:r w:rsidRPr="007F5C7B">
        <w:rPr>
          <w:rFonts w:ascii="Palatino Linotype" w:hAnsi="Palatino Linotype"/>
          <w:lang w:eastAsia="es-ES_tradnl"/>
        </w:rPr>
        <w:t xml:space="preserve"> la Ley de Transparencia y Acceso a la Información Pública del Estado de México y Municipios</w:t>
      </w:r>
      <w:r w:rsidRPr="007F5C7B">
        <w:rPr>
          <w:rFonts w:ascii="Palatino Linotype" w:hAnsi="Palatino Linotype" w:cs="Arial"/>
        </w:rPr>
        <w:t>.</w:t>
      </w:r>
    </w:p>
    <w:p w:rsidR="006B29D1" w:rsidRPr="007F5C7B" w:rsidRDefault="00F84732" w:rsidP="00F84732">
      <w:pPr>
        <w:spacing w:before="240" w:after="240" w:line="360" w:lineRule="auto"/>
        <w:jc w:val="both"/>
        <w:rPr>
          <w:rFonts w:ascii="Palatino Linotype" w:hAnsi="Palatino Linotype" w:cs="Arial"/>
        </w:rPr>
      </w:pPr>
      <w:r w:rsidRPr="007F5C7B">
        <w:rPr>
          <w:rFonts w:ascii="Palatino Linotype" w:hAnsi="Palatino Linotype"/>
        </w:rPr>
        <w:lastRenderedPageBreak/>
        <w:t xml:space="preserve">En ese sentido, se </w:t>
      </w:r>
      <w:r w:rsidR="006B29D1" w:rsidRPr="007F5C7B">
        <w:rPr>
          <w:rFonts w:ascii="Palatino Linotype" w:hAnsi="Palatino Linotype"/>
        </w:rPr>
        <w:t xml:space="preserve">advierte que, </w:t>
      </w:r>
      <w:r w:rsidR="006B29D1" w:rsidRPr="007F5C7B">
        <w:rPr>
          <w:rFonts w:ascii="Palatino Linotype" w:hAnsi="Palatino Linotype"/>
          <w:b/>
        </w:rPr>
        <w:t>EL</w:t>
      </w:r>
      <w:r w:rsidR="006B29D1" w:rsidRPr="007F5C7B">
        <w:rPr>
          <w:rFonts w:ascii="Palatino Linotype" w:hAnsi="Palatino Linotype"/>
        </w:rPr>
        <w:t xml:space="preserve"> </w:t>
      </w:r>
      <w:r w:rsidRPr="007F5C7B">
        <w:rPr>
          <w:rFonts w:ascii="Palatino Linotype" w:hAnsi="Palatino Linotype"/>
          <w:b/>
        </w:rPr>
        <w:t>SUJETO OBLIGADO</w:t>
      </w:r>
      <w:r w:rsidR="006B29D1" w:rsidRPr="007F5C7B">
        <w:rPr>
          <w:rFonts w:ascii="Palatino Linotype" w:hAnsi="Palatino Linotype"/>
          <w:b/>
        </w:rPr>
        <w:t xml:space="preserve"> </w:t>
      </w:r>
      <w:r w:rsidRPr="007F5C7B">
        <w:rPr>
          <w:rFonts w:ascii="Palatino Linotype" w:hAnsi="Palatino Linotype"/>
        </w:rPr>
        <w:t xml:space="preserve">genera, </w:t>
      </w:r>
      <w:r w:rsidR="006B29D1" w:rsidRPr="007F5C7B">
        <w:rPr>
          <w:rFonts w:ascii="Palatino Linotype" w:hAnsi="Palatino Linotype"/>
        </w:rPr>
        <w:t xml:space="preserve">posee y administra </w:t>
      </w:r>
      <w:r w:rsidRPr="007F5C7B">
        <w:rPr>
          <w:rFonts w:ascii="Palatino Linotype" w:hAnsi="Palatino Linotype"/>
        </w:rPr>
        <w:t xml:space="preserve">la información solicitada, dado que éste </w:t>
      </w:r>
      <w:r w:rsidR="006B29D1" w:rsidRPr="007F5C7B">
        <w:rPr>
          <w:rFonts w:ascii="Palatino Linotype" w:hAnsi="Palatino Linotype"/>
        </w:rPr>
        <w:t xml:space="preserve">remitió un documento titulado </w:t>
      </w:r>
      <w:proofErr w:type="spellStart"/>
      <w:r w:rsidR="006B29D1" w:rsidRPr="007F5C7B">
        <w:rPr>
          <w:rFonts w:ascii="Palatino Linotype" w:hAnsi="Palatino Linotype"/>
        </w:rPr>
        <w:t>titulado</w:t>
      </w:r>
      <w:proofErr w:type="spellEnd"/>
      <w:r w:rsidR="006B29D1" w:rsidRPr="007F5C7B">
        <w:rPr>
          <w:rFonts w:ascii="Palatino Linotype" w:hAnsi="Palatino Linotype"/>
        </w:rPr>
        <w:t xml:space="preserve"> Nómina General, correspondiente a la segunda quincena de enero de 2019, del </w:t>
      </w:r>
      <w:r w:rsidR="006B29D1" w:rsidRPr="007F5C7B">
        <w:rPr>
          <w:rFonts w:ascii="Palatino Linotype" w:hAnsi="Palatino Linotype" w:cs="Arial"/>
        </w:rPr>
        <w:t xml:space="preserve">Sistema Municipal para el Desarrollo Integral de la Familia de </w:t>
      </w:r>
      <w:proofErr w:type="spellStart"/>
      <w:r w:rsidR="006B29D1" w:rsidRPr="007F5C7B">
        <w:rPr>
          <w:rFonts w:ascii="Palatino Linotype" w:hAnsi="Palatino Linotype" w:cs="Arial"/>
        </w:rPr>
        <w:t>Juchitepec</w:t>
      </w:r>
      <w:proofErr w:type="spellEnd"/>
      <w:r w:rsidR="006B29D1" w:rsidRPr="007F5C7B">
        <w:rPr>
          <w:rFonts w:ascii="Palatino Linotype" w:hAnsi="Palatino Linotype" w:cs="Arial"/>
        </w:rPr>
        <w:t xml:space="preserve">, con la finalidad de satisfacer la pretensión del particular; no obstante, como lo refiere </w:t>
      </w:r>
      <w:r w:rsidR="006B29D1" w:rsidRPr="007F5C7B">
        <w:rPr>
          <w:rFonts w:ascii="Palatino Linotype" w:hAnsi="Palatino Linotype" w:cs="Arial"/>
          <w:b/>
        </w:rPr>
        <w:t>EL RECURRENTE</w:t>
      </w:r>
      <w:r w:rsidR="006B29D1" w:rsidRPr="007F5C7B">
        <w:rPr>
          <w:rFonts w:ascii="Palatino Linotype" w:hAnsi="Palatino Linotype" w:cs="Arial"/>
        </w:rPr>
        <w:t xml:space="preserve"> en sus razones o motivos de inconformidad, el referido documento no contiene información, de la que se puedan advertir, los servidores públicos adscritos al Sistema Municipal para el Desarrollo Integral de la Familia de </w:t>
      </w:r>
      <w:proofErr w:type="spellStart"/>
      <w:r w:rsidR="006B29D1" w:rsidRPr="007F5C7B">
        <w:rPr>
          <w:rFonts w:ascii="Palatino Linotype" w:hAnsi="Palatino Linotype" w:cs="Arial"/>
        </w:rPr>
        <w:t>Juchitepec</w:t>
      </w:r>
      <w:proofErr w:type="spellEnd"/>
      <w:r w:rsidR="006B29D1" w:rsidRPr="007F5C7B">
        <w:rPr>
          <w:rFonts w:ascii="Palatino Linotype" w:hAnsi="Palatino Linotype" w:cs="Arial"/>
        </w:rPr>
        <w:t>, ni sus percepciones y deducciones percibidas.</w:t>
      </w:r>
    </w:p>
    <w:p w:rsidR="005509D8" w:rsidRPr="007F5C7B" w:rsidRDefault="006B29D1" w:rsidP="00F84732">
      <w:pPr>
        <w:spacing w:before="240" w:after="240" w:line="360" w:lineRule="auto"/>
        <w:jc w:val="both"/>
        <w:rPr>
          <w:rFonts w:ascii="Palatino Linotype" w:hAnsi="Palatino Linotype" w:cs="Arial"/>
        </w:rPr>
      </w:pPr>
      <w:r w:rsidRPr="007F5C7B">
        <w:rPr>
          <w:rFonts w:ascii="Palatino Linotype" w:hAnsi="Palatino Linotype" w:cs="Arial"/>
        </w:rPr>
        <w:t xml:space="preserve">Al respecto, cabe señalarse que, </w:t>
      </w:r>
      <w:r w:rsidRPr="007F5C7B">
        <w:rPr>
          <w:rFonts w:ascii="Palatino Linotype" w:hAnsi="Palatino Linotype" w:cs="Arial"/>
          <w:b/>
        </w:rPr>
        <w:t>EL SUJETO OBLIGADO</w:t>
      </w:r>
      <w:r w:rsidRPr="007F5C7B">
        <w:rPr>
          <w:rFonts w:ascii="Palatino Linotype" w:hAnsi="Palatino Linotype" w:cs="Arial"/>
        </w:rPr>
        <w:t>, no manifestó en la respuesta a la solicitud ni al obviar presentar el Informe Justificado, los motivos que justificar</w:t>
      </w:r>
      <w:r w:rsidR="00D0037A" w:rsidRPr="007F5C7B">
        <w:rPr>
          <w:rFonts w:ascii="Palatino Linotype" w:hAnsi="Palatino Linotype" w:cs="Arial"/>
        </w:rPr>
        <w:t>an</w:t>
      </w:r>
      <w:r w:rsidRPr="007F5C7B">
        <w:rPr>
          <w:rFonts w:ascii="Palatino Linotype" w:hAnsi="Palatino Linotype" w:cs="Arial"/>
        </w:rPr>
        <w:t xml:space="preserve"> la ausencia de información dentro del documento remitido, </w:t>
      </w:r>
      <w:r w:rsidR="00D0037A" w:rsidRPr="007F5C7B">
        <w:rPr>
          <w:rFonts w:ascii="Palatino Linotype" w:hAnsi="Palatino Linotype" w:cs="Arial"/>
        </w:rPr>
        <w:t xml:space="preserve">como </w:t>
      </w:r>
      <w:r w:rsidRPr="007F5C7B">
        <w:rPr>
          <w:rFonts w:ascii="Palatino Linotype" w:hAnsi="Palatino Linotype" w:cs="Arial"/>
          <w:b/>
        </w:rPr>
        <w:t>pudiera</w:t>
      </w:r>
      <w:r w:rsidR="00D0037A" w:rsidRPr="007F5C7B">
        <w:rPr>
          <w:rFonts w:ascii="Palatino Linotype" w:hAnsi="Palatino Linotype" w:cs="Arial"/>
          <w:b/>
        </w:rPr>
        <w:t xml:space="preserve"> </w:t>
      </w:r>
      <w:r w:rsidR="00D0037A" w:rsidRPr="007F5C7B">
        <w:rPr>
          <w:rFonts w:ascii="Palatino Linotype" w:hAnsi="Palatino Linotype" w:cs="Arial"/>
        </w:rPr>
        <w:t>ser</w:t>
      </w:r>
      <w:r w:rsidRPr="007F5C7B">
        <w:rPr>
          <w:rFonts w:ascii="Palatino Linotype" w:hAnsi="Palatino Linotype" w:cs="Arial"/>
        </w:rPr>
        <w:t xml:space="preserve"> que</w:t>
      </w:r>
      <w:r w:rsidR="005509D8" w:rsidRPr="007F5C7B">
        <w:rPr>
          <w:rFonts w:ascii="Palatino Linotype" w:hAnsi="Palatino Linotype" w:cs="Arial"/>
        </w:rPr>
        <w:t>,</w:t>
      </w:r>
      <w:r w:rsidRPr="007F5C7B">
        <w:rPr>
          <w:rFonts w:ascii="Palatino Linotype" w:hAnsi="Palatino Linotype" w:cs="Arial"/>
        </w:rPr>
        <w:t xml:space="preserve"> durante la segunda quincena del año 2019, dicho Organismo Descentralizado no contara con personal adscrito</w:t>
      </w:r>
      <w:r w:rsidR="005509D8" w:rsidRPr="007F5C7B">
        <w:rPr>
          <w:rFonts w:ascii="Palatino Linotype" w:hAnsi="Palatino Linotype" w:cs="Arial"/>
        </w:rPr>
        <w:t>.</w:t>
      </w:r>
    </w:p>
    <w:p w:rsidR="00D0037A" w:rsidRPr="007F5C7B" w:rsidRDefault="00D0037A" w:rsidP="00D0037A">
      <w:pPr>
        <w:spacing w:before="240" w:after="240" w:line="360" w:lineRule="auto"/>
        <w:jc w:val="both"/>
        <w:rPr>
          <w:rFonts w:ascii="Palatino Linotype" w:hAnsi="Palatino Linotype" w:cs="Arial"/>
        </w:rPr>
      </w:pPr>
      <w:r w:rsidRPr="007F5C7B">
        <w:rPr>
          <w:rFonts w:ascii="Palatino Linotype" w:hAnsi="Palatino Linotype" w:cs="Arial"/>
        </w:rPr>
        <w:t xml:space="preserve">Aunado a lo anterior, de las constancias que conforman el expediente electrónico del </w:t>
      </w:r>
      <w:r w:rsidRPr="007F5C7B">
        <w:rPr>
          <w:rFonts w:ascii="Palatino Linotype" w:hAnsi="Palatino Linotype" w:cs="Arial"/>
          <w:b/>
        </w:rPr>
        <w:t>SAIMEX</w:t>
      </w:r>
      <w:r w:rsidRPr="007F5C7B">
        <w:rPr>
          <w:rFonts w:ascii="Palatino Linotype" w:hAnsi="Palatino Linotype" w:cs="Arial"/>
        </w:rPr>
        <w:t xml:space="preserve">, no se advierte que </w:t>
      </w:r>
      <w:r w:rsidRPr="007F5C7B">
        <w:rPr>
          <w:rFonts w:ascii="Palatino Linotype" w:hAnsi="Palatino Linotype" w:cs="Arial"/>
          <w:b/>
        </w:rPr>
        <w:t>EL SUJETO OBLIGADO</w:t>
      </w:r>
      <w:r w:rsidRPr="007F5C7B">
        <w:rPr>
          <w:rFonts w:ascii="Palatino Linotype" w:hAnsi="Palatino Linotype" w:cs="Arial"/>
        </w:rPr>
        <w:t xml:space="preserve"> a través del Titular de la Unidad de Transparencia diera cumplimiento a lo establecido </w:t>
      </w:r>
      <w:r w:rsidRPr="007F5C7B">
        <w:rPr>
          <w:rFonts w:ascii="Palatino Linotype" w:hAnsi="Palatino Linotype"/>
        </w:rPr>
        <w:t xml:space="preserve">en </w:t>
      </w:r>
      <w:r w:rsidR="00740ED0" w:rsidRPr="007F5C7B">
        <w:rPr>
          <w:rFonts w:ascii="Palatino Linotype" w:hAnsi="Palatino Linotype"/>
        </w:rPr>
        <w:t xml:space="preserve">los </w:t>
      </w:r>
      <w:r w:rsidRPr="007F5C7B">
        <w:rPr>
          <w:rFonts w:ascii="Palatino Linotype" w:hAnsi="Palatino Linotype"/>
        </w:rPr>
        <w:t>artículo</w:t>
      </w:r>
      <w:r w:rsidR="00740ED0" w:rsidRPr="007F5C7B">
        <w:rPr>
          <w:rFonts w:ascii="Palatino Linotype" w:hAnsi="Palatino Linotype"/>
        </w:rPr>
        <w:t>s 3, fracción XXXIX, 59, fracciones I y II y</w:t>
      </w:r>
      <w:r w:rsidRPr="007F5C7B">
        <w:rPr>
          <w:rFonts w:ascii="Palatino Linotype" w:hAnsi="Palatino Linotype"/>
        </w:rPr>
        <w:t xml:space="preserve"> 162 de la </w:t>
      </w:r>
      <w:r w:rsidRPr="007F5C7B">
        <w:rPr>
          <w:rFonts w:ascii="Palatino Linotype" w:hAnsi="Palatino Linotype"/>
          <w:szCs w:val="17"/>
          <w:lang w:eastAsia="es-ES_tradnl"/>
        </w:rPr>
        <w:t xml:space="preserve">Ley de Transparencia y Acceso a la Información </w:t>
      </w:r>
      <w:r w:rsidRPr="007F5C7B">
        <w:rPr>
          <w:rFonts w:ascii="Palatino Linotype" w:hAnsi="Palatino Linotype"/>
          <w:lang w:eastAsia="es-ES_tradnl"/>
        </w:rPr>
        <w:t>Pública</w:t>
      </w:r>
      <w:r w:rsidRPr="007F5C7B">
        <w:rPr>
          <w:rFonts w:ascii="Palatino Linotype" w:hAnsi="Palatino Linotype"/>
          <w:szCs w:val="17"/>
          <w:lang w:eastAsia="es-ES_tradnl"/>
        </w:rPr>
        <w:t xml:space="preserve"> del Estado de México y Municipios</w:t>
      </w:r>
      <w:r w:rsidRPr="007F5C7B">
        <w:rPr>
          <w:rStyle w:val="Refdenotaalpie"/>
          <w:rFonts w:ascii="Palatino Linotype" w:hAnsi="Palatino Linotype"/>
          <w:szCs w:val="17"/>
          <w:lang w:eastAsia="es-ES_tradnl"/>
        </w:rPr>
        <w:footnoteReference w:id="1"/>
      </w:r>
      <w:r w:rsidRPr="007F5C7B">
        <w:rPr>
          <w:rFonts w:ascii="Palatino Linotype" w:hAnsi="Palatino Linotype"/>
          <w:szCs w:val="17"/>
          <w:lang w:eastAsia="es-ES_tradnl"/>
        </w:rPr>
        <w:t xml:space="preserve">, toda vez que, </w:t>
      </w:r>
      <w:r w:rsidR="00740ED0" w:rsidRPr="007F5C7B">
        <w:rPr>
          <w:rFonts w:ascii="Palatino Linotype" w:hAnsi="Palatino Linotype"/>
          <w:szCs w:val="17"/>
          <w:lang w:eastAsia="es-ES_tradnl"/>
        </w:rPr>
        <w:t xml:space="preserve">no se advierten que </w:t>
      </w:r>
      <w:r w:rsidR="00740ED0" w:rsidRPr="007F5C7B">
        <w:rPr>
          <w:rFonts w:ascii="Palatino Linotype" w:hAnsi="Palatino Linotype"/>
          <w:szCs w:val="17"/>
          <w:lang w:eastAsia="es-ES_tradnl"/>
        </w:rPr>
        <w:lastRenderedPageBreak/>
        <w:t xml:space="preserve">mediante requerimiento, se turnara el contenido de la solicitud </w:t>
      </w:r>
      <w:r w:rsidR="00740ED0" w:rsidRPr="007F5C7B">
        <w:rPr>
          <w:rFonts w:ascii="Palatino Linotype" w:hAnsi="Palatino Linotype"/>
        </w:rPr>
        <w:t xml:space="preserve">de acceso a la información pública número </w:t>
      </w:r>
      <w:r w:rsidR="00740ED0" w:rsidRPr="007F5C7B">
        <w:rPr>
          <w:rFonts w:ascii="Palatino Linotype" w:hAnsi="Palatino Linotype"/>
          <w:b/>
          <w:bCs/>
        </w:rPr>
        <w:t>00028/JUCHITE/IP/2019</w:t>
      </w:r>
      <w:r w:rsidR="00740ED0" w:rsidRPr="007F5C7B">
        <w:rPr>
          <w:rFonts w:ascii="Palatino Linotype" w:hAnsi="Palatino Linotype"/>
        </w:rPr>
        <w:t xml:space="preserve">, </w:t>
      </w:r>
      <w:r w:rsidR="00740ED0" w:rsidRPr="007F5C7B">
        <w:rPr>
          <w:rFonts w:ascii="Palatino Linotype" w:hAnsi="Palatino Linotype"/>
          <w:szCs w:val="17"/>
          <w:lang w:eastAsia="es-ES_tradnl"/>
        </w:rPr>
        <w:t xml:space="preserve">al </w:t>
      </w:r>
      <w:r w:rsidRPr="007F5C7B">
        <w:rPr>
          <w:rFonts w:ascii="Palatino Linotype" w:hAnsi="Palatino Linotype"/>
          <w:szCs w:val="17"/>
          <w:lang w:eastAsia="es-ES_tradnl"/>
        </w:rPr>
        <w:t>Servidor Público Habilitado competente</w:t>
      </w:r>
      <w:r w:rsidR="00740ED0" w:rsidRPr="007F5C7B">
        <w:rPr>
          <w:rFonts w:ascii="Palatino Linotype" w:hAnsi="Palatino Linotype"/>
          <w:szCs w:val="17"/>
          <w:lang w:eastAsia="es-ES_tradnl"/>
        </w:rPr>
        <w:t xml:space="preserve"> del </w:t>
      </w:r>
      <w:r w:rsidR="00740ED0" w:rsidRPr="007F5C7B">
        <w:rPr>
          <w:rFonts w:ascii="Palatino Linotype" w:hAnsi="Palatino Linotype" w:cs="Arial"/>
        </w:rPr>
        <w:t xml:space="preserve">Sistema Municipal para el Desarrollo Integral de la Familia de </w:t>
      </w:r>
      <w:proofErr w:type="spellStart"/>
      <w:r w:rsidR="00740ED0" w:rsidRPr="007F5C7B">
        <w:rPr>
          <w:rFonts w:ascii="Palatino Linotype" w:hAnsi="Palatino Linotype" w:cs="Arial"/>
        </w:rPr>
        <w:t>Juchitepec</w:t>
      </w:r>
      <w:proofErr w:type="spellEnd"/>
      <w:r w:rsidRPr="007F5C7B">
        <w:rPr>
          <w:rFonts w:ascii="Palatino Linotype" w:hAnsi="Palatino Linotype"/>
          <w:szCs w:val="17"/>
          <w:lang w:eastAsia="es-ES_tradnl"/>
        </w:rPr>
        <w:t xml:space="preserve">, </w:t>
      </w:r>
      <w:r w:rsidR="00740ED0" w:rsidRPr="007F5C7B">
        <w:rPr>
          <w:rFonts w:ascii="Palatino Linotype" w:hAnsi="Palatino Linotype"/>
          <w:szCs w:val="17"/>
          <w:lang w:eastAsia="es-ES_tradnl"/>
        </w:rPr>
        <w:t xml:space="preserve">que de acuerdo a sus funciones, facultades y competencias, pudiera generar, poseer o administrar la información requerida. </w:t>
      </w:r>
    </w:p>
    <w:p w:rsidR="00672E5C" w:rsidRPr="007F5C7B" w:rsidRDefault="005509D8" w:rsidP="00740ED0">
      <w:pPr>
        <w:spacing w:before="240" w:line="360" w:lineRule="auto"/>
        <w:jc w:val="both"/>
        <w:rPr>
          <w:rFonts w:ascii="Palatino Linotype" w:hAnsi="Palatino Linotype" w:cs="Arial"/>
        </w:rPr>
      </w:pPr>
      <w:r w:rsidRPr="007F5C7B">
        <w:rPr>
          <w:rFonts w:ascii="Palatino Linotype" w:hAnsi="Palatino Linotype" w:cs="Arial"/>
        </w:rPr>
        <w:t>P</w:t>
      </w:r>
      <w:r w:rsidR="006B29D1" w:rsidRPr="007F5C7B">
        <w:rPr>
          <w:rFonts w:ascii="Palatino Linotype" w:hAnsi="Palatino Linotype" w:cs="Arial"/>
        </w:rPr>
        <w:t>or tanto, ante la falta de certeza sobre</w:t>
      </w:r>
      <w:r w:rsidRPr="007F5C7B">
        <w:rPr>
          <w:rFonts w:ascii="Palatino Linotype" w:hAnsi="Palatino Linotype" w:cs="Arial"/>
        </w:rPr>
        <w:t xml:space="preserve"> la ausencia de </w:t>
      </w:r>
      <w:r w:rsidR="006B29D1" w:rsidRPr="007F5C7B">
        <w:rPr>
          <w:rFonts w:ascii="Palatino Linotype" w:hAnsi="Palatino Linotype" w:cs="Arial"/>
        </w:rPr>
        <w:t xml:space="preserve">la información </w:t>
      </w:r>
      <w:r w:rsidRPr="007F5C7B">
        <w:rPr>
          <w:rFonts w:ascii="Palatino Linotype" w:hAnsi="Palatino Linotype" w:cs="Arial"/>
        </w:rPr>
        <w:t>en el documento en estudio</w:t>
      </w:r>
      <w:r w:rsidR="00740ED0" w:rsidRPr="007F5C7B">
        <w:rPr>
          <w:rFonts w:ascii="Palatino Linotype" w:hAnsi="Palatino Linotype" w:cs="Arial"/>
        </w:rPr>
        <w:t xml:space="preserve"> y respecto de la misma proviene del Servidor Público Habilitado competente,</w:t>
      </w:r>
      <w:r w:rsidRPr="007F5C7B">
        <w:rPr>
          <w:rFonts w:ascii="Palatino Linotype" w:hAnsi="Palatino Linotype" w:cs="Arial"/>
        </w:rPr>
        <w:t xml:space="preserve"> personal adscrito a esta Ponencia Resolutora consultó la Gaceta Municipal de </w:t>
      </w:r>
      <w:proofErr w:type="spellStart"/>
      <w:r w:rsidRPr="007F5C7B">
        <w:rPr>
          <w:rFonts w:ascii="Palatino Linotype" w:hAnsi="Palatino Linotype" w:cs="Arial"/>
        </w:rPr>
        <w:t>Juchitepec</w:t>
      </w:r>
      <w:proofErr w:type="spellEnd"/>
      <w:r w:rsidRPr="007F5C7B">
        <w:rPr>
          <w:rFonts w:ascii="Palatino Linotype" w:hAnsi="Palatino Linotype" w:cs="Arial"/>
        </w:rPr>
        <w:t xml:space="preserve"> del Año 2019, Número 1 y Volumen 1</w:t>
      </w:r>
      <w:r w:rsidR="00672E5C" w:rsidRPr="007F5C7B">
        <w:rPr>
          <w:rFonts w:ascii="Palatino Linotype" w:hAnsi="Palatino Linotype" w:cs="Arial"/>
        </w:rPr>
        <w:t>, de fecha 25 de febrero de 2019</w:t>
      </w:r>
      <w:r w:rsidR="00672E5C" w:rsidRPr="007F5C7B">
        <w:rPr>
          <w:rStyle w:val="Refdenotaalpie"/>
          <w:rFonts w:ascii="Palatino Linotype" w:hAnsi="Palatino Linotype" w:cs="Arial"/>
        </w:rPr>
        <w:footnoteReference w:id="2"/>
      </w:r>
      <w:r w:rsidR="00672E5C" w:rsidRPr="007F5C7B">
        <w:rPr>
          <w:rFonts w:ascii="Palatino Linotype" w:hAnsi="Palatino Linotype" w:cs="Arial"/>
        </w:rPr>
        <w:t>, en la que consta a páginas 3 a 5,</w:t>
      </w:r>
      <w:r w:rsidR="00672E5C" w:rsidRPr="007F5C7B">
        <w:t xml:space="preserve"> el </w:t>
      </w:r>
      <w:r w:rsidR="00672E5C" w:rsidRPr="007F5C7B">
        <w:rPr>
          <w:rFonts w:ascii="Palatino Linotype" w:hAnsi="Palatino Linotype" w:cs="Arial"/>
        </w:rPr>
        <w:t xml:space="preserve">Acta de la Junta de Gobierno No. 05, del Sistema Municipal para el Desarrollo Integral de la Familia de </w:t>
      </w:r>
      <w:proofErr w:type="spellStart"/>
      <w:r w:rsidR="00672E5C" w:rsidRPr="007F5C7B">
        <w:rPr>
          <w:rFonts w:ascii="Palatino Linotype" w:hAnsi="Palatino Linotype" w:cs="Arial"/>
        </w:rPr>
        <w:t>Juchitepec</w:t>
      </w:r>
      <w:proofErr w:type="spellEnd"/>
      <w:r w:rsidR="00672E5C" w:rsidRPr="007F5C7B">
        <w:rPr>
          <w:rFonts w:ascii="Palatino Linotype" w:hAnsi="Palatino Linotype" w:cs="Arial"/>
        </w:rPr>
        <w:t xml:space="preserve">, mediante la cual se aprobó del Presupuesto de Ingresos y Egresos Definitivo para el ejercicio Fiscal 2019, del referido Organismo Descentralizado, del que se advierte con relación al Presupuesto de Egresos Presupuestado para 2019, un gasto por concepto de “Servicios Personales” por $2 748 130.00 (Dos millones setecientos cuarenta y ocho mil ciento treinta pesos 00/100 M.N.), como se </w:t>
      </w:r>
      <w:r w:rsidR="00970E0B" w:rsidRPr="007F5C7B">
        <w:rPr>
          <w:rFonts w:ascii="Palatino Linotype" w:hAnsi="Palatino Linotype" w:cs="Arial"/>
        </w:rPr>
        <w:t>detalla</w:t>
      </w:r>
      <w:r w:rsidR="00672E5C" w:rsidRPr="007F5C7B">
        <w:rPr>
          <w:rFonts w:ascii="Palatino Linotype" w:hAnsi="Palatino Linotype" w:cs="Arial"/>
        </w:rPr>
        <w:t xml:space="preserve"> de la siguiente imagen:</w:t>
      </w:r>
      <w:r w:rsidR="00740ED0" w:rsidRPr="007F5C7B">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72E5C" w:rsidRPr="007F5C7B" w:rsidRDefault="00970E0B" w:rsidP="00672E5C">
      <w:pPr>
        <w:spacing w:before="240" w:after="240" w:line="360" w:lineRule="auto"/>
        <w:jc w:val="both"/>
        <w:rPr>
          <w:rFonts w:ascii="Palatino Linotype" w:hAnsi="Palatino Linotype" w:cs="Arial"/>
        </w:rPr>
      </w:pPr>
      <w:r w:rsidRPr="007F5C7B">
        <w:rPr>
          <w:noProof/>
          <w:lang w:eastAsia="es-MX"/>
        </w:rPr>
        <w:lastRenderedPageBreak/>
        <mc:AlternateContent>
          <mc:Choice Requires="wps">
            <w:drawing>
              <wp:anchor distT="0" distB="0" distL="114300" distR="114300" simplePos="0" relativeHeight="251663360" behindDoc="0" locked="0" layoutInCell="1" allowOverlap="1" wp14:anchorId="4C6A8290" wp14:editId="2D1F9CFD">
                <wp:simplePos x="0" y="0"/>
                <wp:positionH relativeFrom="column">
                  <wp:posOffset>4501515</wp:posOffset>
                </wp:positionH>
                <wp:positionV relativeFrom="paragraph">
                  <wp:posOffset>871220</wp:posOffset>
                </wp:positionV>
                <wp:extent cx="1030397" cy="180975"/>
                <wp:effectExtent l="57150" t="19050" r="74930" b="104775"/>
                <wp:wrapNone/>
                <wp:docPr id="10" name="Rectángulo 10"/>
                <wp:cNvGraphicFramePr/>
                <a:graphic xmlns:a="http://schemas.openxmlformats.org/drawingml/2006/main">
                  <a:graphicData uri="http://schemas.microsoft.com/office/word/2010/wordprocessingShape">
                    <wps:wsp>
                      <wps:cNvSpPr/>
                      <wps:spPr>
                        <a:xfrm>
                          <a:off x="0" y="0"/>
                          <a:ext cx="1030397" cy="180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CE19" id="Rectángulo 10" o:spid="_x0000_s1026" style="position:absolute;margin-left:354.45pt;margin-top:68.6pt;width:81.1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AfiwIAAHAFAAAOAAAAZHJzL2Uyb0RvYy54bWysVN1O2zAUvp+0d7B8P5IWGDQiRRWo0yQE&#10;CJi4dh27jeT4eMdu0+5t9ix7MY6dNFQMCWlaLpxjn//v/FxcbhvDNgp9Dbbko6OcM2UlVLVdlvzH&#10;0/zLOWc+CFsJA1aVfKc8v5x+/nTRukKNYQWmUsjIiPVF60q+CsEVWeblSjXCH4FTlpgasBGBrrjM&#10;KhQtWW9MNs7zr1kLWDkEqbyn1+uOyafJvtZKhjutvQrMlJxiC+nEdC7imU0vRLFE4Va17MMQ/xBF&#10;I2pLTgdT1yIItsb6L1NNLRE86HAkoclA61qqlANlM8rfZPO4Ek6lXAgc7waY/P8zK28398jqimpH&#10;8FjRUI0eCLU/v+1ybYDRK0HUOl+Q5KO7x/7miYz5bjU28U+ZsG2CdTfAqraBSXoc5cf58eSMM0m8&#10;0Xk+OTuNRrNXbYc+fFPQsEiUHCmAhKbY3PjQie5FojML89oYeheFsawlo5P8NE8aHkxdRW5kelwu&#10;rgyyjaDqz+c5fb3jAzEKw1iKJubYZZWosDOqc/CgNAEU8+g8xNZUg1khpbJh1Ns1lqSjmqYQBsXj&#10;jxV7+aiqUtsOyuOPlQeN5BlsGJSb2gK+Z8AMIetOfo9Al3eEYAHVjnoDoRsa7+S8pvLcCB/uBdKU&#10;UMPQ5Ic7OrQBKgP0FGcrwF/vvUd5al7ictbS1JXc/1wLVJyZ75baejI6OYljmi4np2djuuAhZ3HI&#10;sevmCqi0I9oxTiYyygezJzVC80wLYha9EktYSb5LLgPuL1eh2wa0YqSazZIYjaYT4cY+Ormvemy/&#10;p+2zQNf3aKDuvoX9hIriTat2srEeFmbrALpOffyKa483jXWahH4Fxb1xeE9Sr4ty+gIAAP//AwBQ&#10;SwMEFAAGAAgAAAAhAJVcOFjhAAAACwEAAA8AAABkcnMvZG93bnJldi54bWxMj0FPwzAMhe9I/IfI&#10;SNxY0k20XWk6ARIguLHBYTevzdrSxilNtnX/HnOCm+339Py9fDXZXhzN6FtHGqKZAmGodFVLtYaP&#10;zdNNCsIHpAp7R0bD2XhYFZcXOWaVO9G7Oa5DLTiEfIYamhCGTEpfNsain7nBEGt7N1oMvI61rEY8&#10;cbjt5VypWFpsiT80OJjHxpTd+mA1vD3sX7vnl+mzi76/zmqzpRTjhdbXV9P9HYhgpvBnhl98RoeC&#10;mXbuQJUXvYZEpUu2srBI5iDYkSYRDzu+xLcJyCKX/zsUPwAAAP//AwBQSwECLQAUAAYACAAAACEA&#10;toM4kv4AAADhAQAAEwAAAAAAAAAAAAAAAAAAAAAAW0NvbnRlbnRfVHlwZXNdLnhtbFBLAQItABQA&#10;BgAIAAAAIQA4/SH/1gAAAJQBAAALAAAAAAAAAAAAAAAAAC8BAABfcmVscy8ucmVsc1BLAQItABQA&#10;BgAIAAAAIQBgwuAfiwIAAHAFAAAOAAAAAAAAAAAAAAAAAC4CAABkcnMvZTJvRG9jLnhtbFBLAQIt&#10;ABQABgAIAAAAIQCVXDhY4QAAAAsBAAAPAAAAAAAAAAAAAAAAAOUEAABkcnMvZG93bnJldi54bWxQ&#10;SwUGAAAAAAQABADzAAAA8wU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61312" behindDoc="0" locked="0" layoutInCell="1" allowOverlap="1" wp14:anchorId="0CB3F4CA" wp14:editId="6EC2919E">
                <wp:simplePos x="0" y="0"/>
                <wp:positionH relativeFrom="column">
                  <wp:posOffset>987502</wp:posOffset>
                </wp:positionH>
                <wp:positionV relativeFrom="paragraph">
                  <wp:posOffset>584191</wp:posOffset>
                </wp:positionV>
                <wp:extent cx="1842448" cy="191068"/>
                <wp:effectExtent l="57150" t="19050" r="81915" b="95250"/>
                <wp:wrapNone/>
                <wp:docPr id="9" name="Rectángulo 9"/>
                <wp:cNvGraphicFramePr/>
                <a:graphic xmlns:a="http://schemas.openxmlformats.org/drawingml/2006/main">
                  <a:graphicData uri="http://schemas.microsoft.com/office/word/2010/wordprocessingShape">
                    <wps:wsp>
                      <wps:cNvSpPr/>
                      <wps:spPr>
                        <a:xfrm>
                          <a:off x="0" y="0"/>
                          <a:ext cx="1842448" cy="19106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7864" id="Rectángulo 9" o:spid="_x0000_s1026" style="position:absolute;margin-left:77.75pt;margin-top:46pt;width:145.0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msigIAAG4FAAAOAAAAZHJzL2Uyb0RvYy54bWysVN1q2zAUvh/sHYTuV9tZ2jWhTgktGYPS&#10;lraj14osJQZZRztS4mRvs2fZi+1IdtzQFQpjvpCPdL7z/3NxuWsM2yr0NdiSFyc5Z8pKqGq7Kvn3&#10;p8Wnc858ELYSBqwq+V55fjn7+OGidVM1gjWYSiEjJdZPW1fydQhummVerlUj/Ak4ZYmpARsR6Iqr&#10;rELRkvbGZKM8P8tawMohSOU9vV53TD5L+rVWMtxp7VVgpuTkW0gnpnMZz2x2IaYrFG5dy94N8Q9e&#10;NKK2ZHRQdS2CYBus/1LV1BLBgw4nEpoMtK6lSjFQNEX+KprHtXAqxULJ8W5Ik/9/auXt9h5ZXZV8&#10;wpkVDZXogZL2+5ddbQywSUxQ6/yUcI/uHvubJzJGu9PYxD/FwXYpqfshqWoXmKTH4nw8Go+pDSTx&#10;ikmRn51HpdmLtEMfvipoWCRKjmQ/5VJsb3zooAdINGZhURtD72JqLGuj0vw0TxIeTF1FbmR6XC2v&#10;DLKtoNovFjl9veEjGLlhLHkTY+yiSlTYG9UZeFCa0hPj6CzExlSDWiGlsqHo9RpL6CimyYVB8PP7&#10;gj0+iqrUtIPw6H3hQSJZBhsG4aa2gG8pMIPLusMfMtDFHVOwhGpPnYHQjYx3clFTeW6ED/cCaUZo&#10;mmjuwx0d2gCVAXqKszXgz7feI55al7ictTRzJfc/NgIVZ+abpaaeFONxHNJ0GZ9+GdEFjznLY47d&#10;NFdApS1owziZyIgP5kBqhOaZ1sM8WiWWsJJsl1wGPFyuQrcLaMFINZ8nGA2mE+HGPjp5qHpsv6fd&#10;s0DX92ig7r6Fw3yK6atW7bCxHhbmmwC6Tn38ktc+3zTUaRL6BRS3xvE9oV7W5OwPAAAA//8DAFBL&#10;AwQUAAYACAAAACEAsqWbid8AAAAKAQAADwAAAGRycy9kb3ducmV2LnhtbEyPQU+DQBSE7yb+h80z&#10;8WYXsJAWWRo1UaM3Wz30tmVfAWHfIrtt6b/3edLjZCYz3xSryfbiiKNvHSmIZxEIpMqZlmoFH5un&#10;mwUIHzQZ3TtCBWf0sCovLwqdG3eidzyuQy24hHyuFTQhDLmUvmrQaj9zAxJ7ezdaHViOtTSjPnG5&#10;7WUSRZm0uiVeaPSAjw1W3fpgFbw97F+755fps4u/v87RZksLnd0qdX013d+BCDiFvzD84jM6lMy0&#10;cwcyXvSs0zTlqIJlwp84MJ+nGYgdO0kSgywL+f9C+QMAAP//AwBQSwECLQAUAAYACAAAACEAtoM4&#10;kv4AAADhAQAAEwAAAAAAAAAAAAAAAAAAAAAAW0NvbnRlbnRfVHlwZXNdLnhtbFBLAQItABQABgAI&#10;AAAAIQA4/SH/1gAAAJQBAAALAAAAAAAAAAAAAAAAAC8BAABfcmVscy8ucmVsc1BLAQItABQABgAI&#10;AAAAIQDQ9WmsigIAAG4FAAAOAAAAAAAAAAAAAAAAAC4CAABkcnMvZTJvRG9jLnhtbFBLAQItABQA&#10;BgAIAAAAIQCypZuJ3wAAAAoBAAAPAAAAAAAAAAAAAAAAAOQEAABkcnMvZG93bnJldi54bWxQSwUG&#10;AAAAAAQABADzAAAA8AU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59264" behindDoc="0" locked="0" layoutInCell="1" allowOverlap="1">
                <wp:simplePos x="0" y="0"/>
                <wp:positionH relativeFrom="column">
                  <wp:posOffset>987501</wp:posOffset>
                </wp:positionH>
                <wp:positionV relativeFrom="paragraph">
                  <wp:posOffset>1218811</wp:posOffset>
                </wp:positionV>
                <wp:extent cx="4544704" cy="129654"/>
                <wp:effectExtent l="57150" t="19050" r="84455" b="99060"/>
                <wp:wrapNone/>
                <wp:docPr id="8" name="Rectángulo 8"/>
                <wp:cNvGraphicFramePr/>
                <a:graphic xmlns:a="http://schemas.openxmlformats.org/drawingml/2006/main">
                  <a:graphicData uri="http://schemas.microsoft.com/office/word/2010/wordprocessingShape">
                    <wps:wsp>
                      <wps:cNvSpPr/>
                      <wps:spPr>
                        <a:xfrm>
                          <a:off x="0" y="0"/>
                          <a:ext cx="4544704" cy="12965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06DA0" id="Rectángulo 8" o:spid="_x0000_s1026" style="position:absolute;margin-left:77.75pt;margin-top:95.95pt;width:357.8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veiwIAAG4FAAAOAAAAZHJzL2Uyb0RvYy54bWysVN1q2zAUvh/sHYTuV9uZ0x9Tp4SWjEHp&#10;StvRa0WWEoGso0lKnOxt9ix7sR3Jjhu6QmHMF/KRznf+fy6vdq0mW+G8AlPT4iSnRBgOjTKrmn5/&#10;Wnw6p8QHZhqmwYia7oWnV7OPHy47W4kJrEE3whFUYnzV2ZquQ7BVlnm+Fi3zJ2CFQaYE17KAV7fK&#10;Gsc61N7qbJLnp1kHrrEOuPAeX296Jp0l/VIKHr5J6UUguqboW0inS+cyntnsklUrx+xa8cEN9g9e&#10;tEwZNDqqumGBkY1Tf6lqFXfgQYYTDm0GUiouUgwYTZG/iuZxzaxIsWByvB3T5P+fWn63vXdENTXF&#10;QhnWYokeMGm/f5nVRgM5jwnqrK8Q92jv3XDzSMZod9K18Y9xkF1K6n5MqtgFwvGxnJblWV5SwpFX&#10;TC5Op2VUmr1IW+fDFwEtiURNHdpPuWTbWx966AESjRlYKK3xnVXakA6VXuTTPEl40KqJ3Mj0brW8&#10;1o5sGdZ+scjxGwwfwdANbdCbGGMfVaLCXovewIOQmB6Mo+gtxMYUo1rGuTChGPRqg+goJtGFUfDz&#10;+4IDPoqK1LSj8OR94VEiWQYTRuFWGXBvKdCjy7LHHzLQxx1TsIRmj53hoB8Zb/lCYXlumQ/3zOGM&#10;4DTh3IdveEgNWAYYKErW4H6+9R7x2LrIpaTDmaup/7FhTlCivxps6ouiLOOQpks5PZvgxR1zlscc&#10;s2mvAUtb4IaxPJERH/SBlA7aZ1wP82gVWcxwtF1THtzhch36XYALhov5PMFwMC0Lt+bR8kPVY/s9&#10;7Z6Zs0OPBuzuOzjMJ6tetWqPjfUwMN8EkCr18Uteh3zjUKdJGBZQ3BrH94R6WZOzPwAAAP//AwBQ&#10;SwMEFAAGAAgAAAAhALxwLkHhAAAACwEAAA8AAABkcnMvZG93bnJldi54bWxMj8FOwzAMhu9IvENk&#10;JG4sTaeOrjSdAAkQu7HBgZvXZm1p45Qm27q3x5zg5l/+9PtzvppsL45m9K0jDWoWgTBUuqqlWsP7&#10;9ukmBeEDUoW9I6PhbDysisuLHLPKnejNHDehFlxCPkMNTQhDJqUvG2PRz9xgiHd7N1oMHMdaViOe&#10;uNz2Mo6ihbTYEl9ocDCPjSm7zcFqWD/sX7vnl+mjU99f52j7SSku5lpfX033dyCCmcIfDL/6rA4F&#10;O+3cgSoves5JkjDKw1ItQTCR3qoYxE5DrOI5yCKX/38ofgAAAP//AwBQSwECLQAUAAYACAAAACEA&#10;toM4kv4AAADhAQAAEwAAAAAAAAAAAAAAAAAAAAAAW0NvbnRlbnRfVHlwZXNdLnhtbFBLAQItABQA&#10;BgAIAAAAIQA4/SH/1gAAAJQBAAALAAAAAAAAAAAAAAAAAC8BAABfcmVscy8ucmVsc1BLAQItABQA&#10;BgAIAAAAIQAyinveiwIAAG4FAAAOAAAAAAAAAAAAAAAAAC4CAABkcnMvZTJvRG9jLnhtbFBLAQIt&#10;ABQABgAIAAAAIQC8cC5B4QAAAAsBAAAPAAAAAAAAAAAAAAAAAOUEAABkcnMvZG93bnJldi54bWxQ&#10;SwUGAAAAAAQABADzAAAA8wUAAAAA&#10;" filled="f" strokecolor="red" strokeweight="1.5pt">
                <v:shadow on="t" color="black" opacity="22937f" origin=",.5" offset="0,.63889mm"/>
              </v:rect>
            </w:pict>
          </mc:Fallback>
        </mc:AlternateContent>
      </w:r>
      <w:r w:rsidR="00672E5C" w:rsidRPr="007F5C7B">
        <w:rPr>
          <w:noProof/>
          <w:lang w:eastAsia="es-MX"/>
        </w:rPr>
        <w:drawing>
          <wp:inline distT="0" distB="0" distL="0" distR="0" wp14:anchorId="1D9BF7AD" wp14:editId="105AE6C9">
            <wp:extent cx="5791835" cy="38436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843655"/>
                    </a:xfrm>
                    <a:prstGeom prst="rect">
                      <a:avLst/>
                    </a:prstGeom>
                  </pic:spPr>
                </pic:pic>
              </a:graphicData>
            </a:graphic>
          </wp:inline>
        </w:drawing>
      </w:r>
    </w:p>
    <w:p w:rsidR="00672E5C" w:rsidRPr="007F5C7B" w:rsidRDefault="00970E0B" w:rsidP="00672E5C">
      <w:pPr>
        <w:spacing w:before="240" w:after="240" w:line="360" w:lineRule="auto"/>
        <w:jc w:val="both"/>
        <w:rPr>
          <w:rFonts w:ascii="Palatino Linotype" w:hAnsi="Palatino Linotype" w:cs="Arial"/>
        </w:rPr>
      </w:pPr>
      <w:r w:rsidRPr="007F5C7B">
        <w:rPr>
          <w:rFonts w:ascii="Palatino Linotype" w:hAnsi="Palatino Linotype" w:cs="Arial"/>
        </w:rPr>
        <w:t xml:space="preserve">Asimismo, a páginas 9 del documento electrónico consultado, se observa el Formato </w:t>
      </w:r>
      <w:proofErr w:type="spellStart"/>
      <w:r w:rsidRPr="007F5C7B">
        <w:rPr>
          <w:rFonts w:ascii="Palatino Linotype" w:hAnsi="Palatino Linotype" w:cs="Arial"/>
        </w:rPr>
        <w:t>PrRM</w:t>
      </w:r>
      <w:proofErr w:type="spellEnd"/>
      <w:r w:rsidRPr="007F5C7B">
        <w:rPr>
          <w:rFonts w:ascii="Palatino Linotype" w:hAnsi="Palatino Linotype" w:cs="Arial"/>
        </w:rPr>
        <w:t xml:space="preserve"> correspondiente a la Caratula del Presupuesto de Egresos para el Ejercicio Fiscal del 1 de enero al 31 de diciembre de 2019, del Sistema Municipal para el Desarrollo Integral de la Familia de </w:t>
      </w:r>
      <w:proofErr w:type="spellStart"/>
      <w:r w:rsidRPr="007F5C7B">
        <w:rPr>
          <w:rFonts w:ascii="Palatino Linotype" w:hAnsi="Palatino Linotype" w:cs="Arial"/>
        </w:rPr>
        <w:t>Juchitepec</w:t>
      </w:r>
      <w:proofErr w:type="spellEnd"/>
      <w:r w:rsidRPr="007F5C7B">
        <w:rPr>
          <w:rFonts w:ascii="Palatino Linotype" w:hAnsi="Palatino Linotype" w:cs="Arial"/>
        </w:rPr>
        <w:t xml:space="preserve">, elaborado el 21 de </w:t>
      </w:r>
      <w:r w:rsidR="00A26063" w:rsidRPr="007F5C7B">
        <w:rPr>
          <w:rFonts w:ascii="Palatino Linotype" w:hAnsi="Palatino Linotype" w:cs="Arial"/>
        </w:rPr>
        <w:t>febrero</w:t>
      </w:r>
      <w:r w:rsidRPr="007F5C7B">
        <w:rPr>
          <w:rFonts w:ascii="Palatino Linotype" w:hAnsi="Palatino Linotype" w:cs="Arial"/>
        </w:rPr>
        <w:t xml:space="preserve"> de 2019, </w:t>
      </w:r>
      <w:r w:rsidR="00A26063" w:rsidRPr="007F5C7B">
        <w:rPr>
          <w:rFonts w:ascii="Palatino Linotype" w:hAnsi="Palatino Linotype" w:cs="Arial"/>
        </w:rPr>
        <w:t xml:space="preserve">en el que se detalla, </w:t>
      </w:r>
      <w:r w:rsidRPr="007F5C7B">
        <w:rPr>
          <w:rFonts w:ascii="Palatino Linotype" w:hAnsi="Palatino Linotype" w:cs="Arial"/>
        </w:rPr>
        <w:t>el monto anteriormente señalado</w:t>
      </w:r>
      <w:r w:rsidR="00A26063" w:rsidRPr="007F5C7B">
        <w:rPr>
          <w:rFonts w:ascii="Palatino Linotype" w:hAnsi="Palatino Linotype" w:cs="Arial"/>
        </w:rPr>
        <w:t>, como presupuesto aprobado, por concepto de “Servicios Personales”</w:t>
      </w:r>
      <w:r w:rsidRPr="007F5C7B">
        <w:rPr>
          <w:rFonts w:ascii="Palatino Linotype" w:hAnsi="Palatino Linotype" w:cs="Arial"/>
        </w:rPr>
        <w:t xml:space="preserve">, como se aprecia a continuación: - - - - - - - - - - - - - - - - - - - - - - - - - - - - - - - - - - - - - - - - - - - - - - - - - - - - - - - - - - - - - - - - - - - - - - - - - - - - - - - - - - - - - - - - - - - - - - - - - - - - - - - - - - - - - - - - - - - - - - - - - - - - - - - - - - - - - - - - - - - - - - - - - - - - - - - - - - - - - - - - - - - - - - - - - - - - - - - - - - - - - - - - - - - - - - - - - - - - - - - - - - - - - - - - - - - - - - - - </w:t>
      </w:r>
      <w:r w:rsidR="007625A8" w:rsidRPr="007F5C7B">
        <w:rPr>
          <w:rFonts w:ascii="Palatino Linotype" w:hAnsi="Palatino Linotype" w:cs="Arial"/>
        </w:rPr>
        <w:t xml:space="preserve">- - - - - - - - - - - - - - - - - - - - - - - - - - - - - - - - - - - - - - - - - - - - - - - - - - - - - - - - - - - - - - - - - - - - - - - - - - - - - - - - - - - - - - - - - - - - - - - - - - - - - - - - - - - - - - - - - - - - - - - - - - - - - - - - - - </w:t>
      </w:r>
    </w:p>
    <w:p w:rsidR="00672E5C" w:rsidRPr="007F5C7B" w:rsidRDefault="00970E0B" w:rsidP="00672E5C">
      <w:pPr>
        <w:spacing w:before="240" w:after="240" w:line="360" w:lineRule="auto"/>
        <w:jc w:val="both"/>
        <w:rPr>
          <w:rFonts w:ascii="Palatino Linotype" w:hAnsi="Palatino Linotype" w:cs="Arial"/>
        </w:rPr>
      </w:pPr>
      <w:r w:rsidRPr="007F5C7B">
        <w:rPr>
          <w:noProof/>
          <w:lang w:eastAsia="es-MX"/>
        </w:rPr>
        <w:lastRenderedPageBreak/>
        <mc:AlternateContent>
          <mc:Choice Requires="wps">
            <w:drawing>
              <wp:anchor distT="0" distB="0" distL="114300" distR="114300" simplePos="0" relativeHeight="251669504" behindDoc="0" locked="0" layoutInCell="1" allowOverlap="1" wp14:anchorId="191721B5" wp14:editId="2774CD62">
                <wp:simplePos x="0" y="0"/>
                <wp:positionH relativeFrom="column">
                  <wp:posOffset>89950</wp:posOffset>
                </wp:positionH>
                <wp:positionV relativeFrom="paragraph">
                  <wp:posOffset>1200862</wp:posOffset>
                </wp:positionV>
                <wp:extent cx="5545777" cy="116985"/>
                <wp:effectExtent l="57150" t="19050" r="74295" b="92710"/>
                <wp:wrapNone/>
                <wp:docPr id="14" name="Rectángulo 14"/>
                <wp:cNvGraphicFramePr/>
                <a:graphic xmlns:a="http://schemas.openxmlformats.org/drawingml/2006/main">
                  <a:graphicData uri="http://schemas.microsoft.com/office/word/2010/wordprocessingShape">
                    <wps:wsp>
                      <wps:cNvSpPr/>
                      <wps:spPr>
                        <a:xfrm>
                          <a:off x="0" y="0"/>
                          <a:ext cx="5545777" cy="1169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593C" id="Rectángulo 14" o:spid="_x0000_s1026" style="position:absolute;margin-left:7.1pt;margin-top:94.55pt;width:436.7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JujAIAAHAFAAAOAAAAZHJzL2Uyb0RvYy54bWysVFtr2zAUfh/sPwi9r7azpBdTp4SWjEHp&#10;StvRZ0WWEoOsox0pt/2b/Zb9sR3Jjhu6QmHMD/KRzv07l8urXWvYRqFvwFa8OMk5U1ZC3dhlxb8/&#10;zT+dc+aDsLUwYFXF98rzq+nHD5dbV6oRrMDUChkZsb7cuoqvQnBllnm5Uq3wJ+CUJaYGbEWgKy6z&#10;GsWWrLcmG+X5abYFrB2CVN7T603H5NNkX2slwzetvQrMVJxiC+nEdC7imU0vRblE4VaN7MMQ/xBF&#10;KxpLTgdTNyIItsbmL1NtIxE86HAioc1A60aqlANlU+SvsnlcCadSLgSOdwNM/v+ZlXebe2RNTbUb&#10;c2ZFSzV6INR+/7LLtQFGrwTR1vmSJB/dPfY3T2TMd6exjX/KhO0SrPsBVrULTNLjZDKenJ2dcSaJ&#10;VxSnF+eTaDR70XbowxcFLYtExZECSGiKza0PnehBJDqzMG+MoXdRGsu2ZPQin+RJw4Np6siNTI/L&#10;xbVBthFU/fk8p693fCRGYRhL0cQcu6wSFfZGdQ4elCaAKI+i8xBbUw1mhZTKhqK3ayxJRzVNIQyK&#10;n99X7OWjqkptOyiP3lceNJJnsGFQbhsL+JYBM4SsO/kDAl3eEYIF1HvqDYRuaLyT84bKcyt8uBdI&#10;U0LzRJMfvtGhDVAZoKc4WwH+fOs9ylPzEpezLU1dxf2PtUDFmflqqa0vivE4jmm6UNeM6ILHnMUx&#10;x67ba6DSFrRjnExklA/mQGqE9pkWxCx6JZawknxXXAY8XK5Dtw1oxUg1myUxGk0nwq19dPJQ9dh+&#10;T7tnga7v0UDdfQeHCRXlq1btZGM9LMzWAXST+vgF1x5vGus0Cf0Kinvj+J6kXhbl9A8AAAD//wMA&#10;UEsDBBQABgAIAAAAIQAGgAqN4AAAAAoBAAAPAAAAZHJzL2Rvd25yZXYueG1sTI/LTsMwEEX3SPyD&#10;NUjsqJ0AqQlxKkACBDv6WLBzYzcJicchdtv07xlWsBpdzdGdM8Vicj072DG0HhUkMwHMYuVNi7WC&#10;9er5SgILUaPRvUer4GQDLMrzs0Lnxh/xwx6WsWZUgiHXCpoYh5zzUDXW6TDzg0Xa7fzodKQ41tyM&#10;+kjlruepEBl3ukW60OjBPjW26pZ7p+D9cffWvbxOmy75/jqJ1SdKnV0rdXkxPdwDi3aKfzD86pM6&#10;lOS09Xs0gfWUb1Iiacq7BBgBUs4zYFsFqZjfAi8L/v+F8gcAAP//AwBQSwECLQAUAAYACAAAACEA&#10;toM4kv4AAADhAQAAEwAAAAAAAAAAAAAAAAAAAAAAW0NvbnRlbnRfVHlwZXNdLnhtbFBLAQItABQA&#10;BgAIAAAAIQA4/SH/1gAAAJQBAAALAAAAAAAAAAAAAAAAAC8BAABfcmVscy8ucmVsc1BLAQItABQA&#10;BgAIAAAAIQBKVfJujAIAAHAFAAAOAAAAAAAAAAAAAAAAAC4CAABkcnMvZTJvRG9jLnhtbFBLAQIt&#10;ABQABgAIAAAAIQAGgAqN4AAAAAoBAAAPAAAAAAAAAAAAAAAAAOYEAABkcnMvZG93bnJldi54bWxQ&#10;SwUGAAAAAAQABADzAAAA8wU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67456" behindDoc="0" locked="0" layoutInCell="1" allowOverlap="1" wp14:anchorId="6A6E0AC5" wp14:editId="1AA011E4">
                <wp:simplePos x="0" y="0"/>
                <wp:positionH relativeFrom="column">
                  <wp:posOffset>4186570</wp:posOffset>
                </wp:positionH>
                <wp:positionV relativeFrom="paragraph">
                  <wp:posOffset>537927</wp:posOffset>
                </wp:positionV>
                <wp:extent cx="1411927" cy="138113"/>
                <wp:effectExtent l="57150" t="19050" r="74295" b="90805"/>
                <wp:wrapNone/>
                <wp:docPr id="13" name="Rectángulo 13"/>
                <wp:cNvGraphicFramePr/>
                <a:graphic xmlns:a="http://schemas.openxmlformats.org/drawingml/2006/main">
                  <a:graphicData uri="http://schemas.microsoft.com/office/word/2010/wordprocessingShape">
                    <wps:wsp>
                      <wps:cNvSpPr/>
                      <wps:spPr>
                        <a:xfrm>
                          <a:off x="0" y="0"/>
                          <a:ext cx="1411927" cy="13811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571C" id="Rectángulo 13" o:spid="_x0000_s1026" style="position:absolute;margin-left:329.65pt;margin-top:42.35pt;width:111.2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NkjAIAAHAFAAAOAAAAZHJzL2Uyb0RvYy54bWysVF9P2zAQf5+072D5fSQpZUBFiipQp0kI&#10;EDDx7Dp2G8nxeWe3afdt9ln2xTg7aagYEtK0PqQ+3+9+5/t7cbltDNso9DXYkhdHOWfKSqhquyz5&#10;j6f5lzPOfBC2EgasKvlOeX45/fzponUTNYIVmEohIxLrJ60r+SoEN8kyL1eqEf4InLKk1ICNCCTi&#10;MqtQtMTemGyU51+zFrByCFJ5T7fXnZJPE7/WSoY7rb0KzJSc3hbSF9N3Eb/Z9EJMlijcqpb9M8Q/&#10;vKIRtSWnA9W1CIKtsf6LqqklggcdjiQ0GWhdS5VioGiK/E00jyvhVIqFkuPdkCb//2jl7eYeWV1R&#10;7Y45s6KhGj1Q1v78tsu1AUa3lKLW+QkhH9099pKnY4x3q7GJ/xQJ26a07oa0qm1gki6LcVGcj045&#10;k6Qrjs+KjjR7tXbowzcFDYuHkiM9IGVTbG58II8E3UOiMwvz2phUOmNZS6Tn+UmeLDyYuoraiPO4&#10;XFwZZBtB1Z/Pc/rFaIjtAEaSsXQZY+yiSqewMypyGPugNCUoxtF5iK2pBlohpbKh6HkTOpppesJg&#10;ePyxYY+Ppiq17WA8+th4sEiewYbBuKkt4HsEZniy7vD7DHRxxxQsoNpRbyB0Q+OdnNdUnhvhw71A&#10;mhKaJ5r8cEcfbYDKAP2JsxXgr/fuI56al7SctTR1Jfc/1wIVZ+a7pbY+L8bjOKZJGJ+cjkjAQ83i&#10;UGPXzRVQaQvaMU6mY8QHsz9qhOaZFsQseiWVsJJ8l1wG3AtXodsGtGKkms0SjEbTiXBjH53cVz22&#10;39P2WaDrezRQd9/CfkLF5E2rdthYDwuzdQBdpz5+zWufbxrr1JD9Cop741BOqNdFOX0BAAD//wMA&#10;UEsDBBQABgAIAAAAIQDEC0Vb4AAAAAoBAAAPAAAAZHJzL2Rvd25yZXYueG1sTI/BTsMwDIbvSLxD&#10;ZCRuLC1jJZSmEyABghsbHLhljdeWNk5psq17e8wJbrb86ff3F8vJ9WKPY2g9aUhnCQikytuWag3v&#10;68cLBSJEQ9b0nlDDEQMsy9OTwuTWH+gN96tYCw6hkBsNTYxDLmWoGnQmzPyAxLetH52JvI61tKM5&#10;cLjr5WWSZNKZlvhDYwZ8aLDqVjun4fV++9I9PU8fXfr9dUzWn6RMNtf6/Gy6uwURcYp/MPzqszqU&#10;7LTxO7JB9Bqyxc2cUQ3q6hoEA0qlPGyYTLIFyLKQ/yuUPwAAAP//AwBQSwECLQAUAAYACAAAACEA&#10;toM4kv4AAADhAQAAEwAAAAAAAAAAAAAAAAAAAAAAW0NvbnRlbnRfVHlwZXNdLnhtbFBLAQItABQA&#10;BgAIAAAAIQA4/SH/1gAAAJQBAAALAAAAAAAAAAAAAAAAAC8BAABfcmVscy8ucmVsc1BLAQItABQA&#10;BgAIAAAAIQBuAgNkjAIAAHAFAAAOAAAAAAAAAAAAAAAAAC4CAABkcnMvZTJvRG9jLnhtbFBLAQIt&#10;ABQABgAIAAAAIQDEC0Vb4AAAAAoBAAAPAAAAAAAAAAAAAAAAAOYEAABkcnMvZG93bnJldi54bWxQ&#10;SwUGAAAAAAQABADzAAAA8wU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65408" behindDoc="0" locked="0" layoutInCell="1" allowOverlap="1" wp14:anchorId="13381768" wp14:editId="69E6A022">
                <wp:simplePos x="0" y="0"/>
                <wp:positionH relativeFrom="column">
                  <wp:posOffset>86678</wp:posOffset>
                </wp:positionH>
                <wp:positionV relativeFrom="paragraph">
                  <wp:posOffset>512445</wp:posOffset>
                </wp:positionV>
                <wp:extent cx="1809750" cy="138113"/>
                <wp:effectExtent l="57150" t="19050" r="76200" b="90805"/>
                <wp:wrapNone/>
                <wp:docPr id="11" name="Rectángulo 11"/>
                <wp:cNvGraphicFramePr/>
                <a:graphic xmlns:a="http://schemas.openxmlformats.org/drawingml/2006/main">
                  <a:graphicData uri="http://schemas.microsoft.com/office/word/2010/wordprocessingShape">
                    <wps:wsp>
                      <wps:cNvSpPr/>
                      <wps:spPr>
                        <a:xfrm>
                          <a:off x="0" y="0"/>
                          <a:ext cx="1809750" cy="13811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774C9" id="Rectángulo 11" o:spid="_x0000_s1026" style="position:absolute;margin-left:6.85pt;margin-top:40.35pt;width:142.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GiQIAAHAFAAAOAAAAZHJzL2Uyb0RvYy54bWysVN1O2zAUvp+0d7B8P5IUGBCRogrUaRJi&#10;CJi4dh27jeT4eMdu0+5t9ix7sR07aagYEtK0XDg+Pv/f+bm82raGbRT6BmzFi6OcM2Ul1I1dVvz7&#10;0/zTOWc+CFsLA1ZVfKc8v5p+/HDZuVJNYAWmVsjIiPVl5yq+CsGVWeblSrXCH4FTlpgasBWBSFxm&#10;NYqOrLcmm+T556wDrB2CVN7T603P5NNkX2slwzetvQrMVJxiC+nEdC7imU0vRblE4VaNHMIQ/xBF&#10;KxpLTkdTNyIItsbmL1NtIxE86HAkoc1A60aqlANlU+SvsnlcCadSLgSOdyNM/v+ZlXebe2RNTbUr&#10;OLOipRo9EGq/f9nl2gCjV4Koc74kyUd3jwPl6Rrz3Wps458yYdsE626EVW0Dk/RYnOcXZ6eEviRe&#10;cXxeFMfRaPai7dCHLwpaFi8VRwogoSk2tz70onuR6MzCvDGG3kVpLOvI6EVO9iPtwTR15CYCl4tr&#10;g2wjqPrzeU7f4PhAjMIwlqKJOfZZpVvYGdU7eFCaAIp59B5ia6rRrJBS2ZBQSpZIOqppCmFUPH5f&#10;cZCPqiq17ag8eV951EiewYZRuW0s4FsGzBiy7uX3CPR5RwgWUO+oNxD6ofFOzhsqz63w4V4gTQlV&#10;lCY/fKNDG6AywHDjbAX48633KE/NS1zOOpq6ivsfa4GKM/PVUltfFCcncUwTcXJ6NiECDzmLQ45d&#10;t9dApaXOpejSNcoHs79qhPaZFsQseiWWsJJ8V1wG3BPXod8GtGKkms2SGI2mE+HWPjq5r3psv6ft&#10;s0A39Gig7r6D/YSK8lWr9rKxHhZm6wC6SX38guuAN411moRhBcW9cUgnqZdFOf0DAAD//wMAUEsD&#10;BBQABgAIAAAAIQA3nKb23gAAAAkBAAAPAAAAZHJzL2Rvd25yZXYueG1sTI9BT8MwDIXvSPyHyEjc&#10;WLJOjK40nQAJELuxsQM3r8na0sYpTbZ1/x5zgpP99J6eP+fL0XXiaIfQeNIwnSgQlkpvGqo0fGye&#10;b1IQISIZ7DxZDWcbYFlcXuSYGX+id3tcx0pwCYUMNdQx9pmUoaytwzDxvSX29n5wGFkOlTQDnrjc&#10;dTJRai4dNsQXauztU23Ldn1wGlaP+7f25XXcttPvr7PafFKK85nW11fjwz2IaMf4F4ZffEaHgpl2&#10;/kAmiI717I6TGlLFk/1kkfKyY0MltyCLXP7/oPgBAAD//wMAUEsBAi0AFAAGAAgAAAAhALaDOJL+&#10;AAAA4QEAABMAAAAAAAAAAAAAAAAAAAAAAFtDb250ZW50X1R5cGVzXS54bWxQSwECLQAUAAYACAAA&#10;ACEAOP0h/9YAAACUAQAACwAAAAAAAAAAAAAAAAAvAQAAX3JlbHMvLnJlbHNQSwECLQAUAAYACAAA&#10;ACEAsU4fhokCAABwBQAADgAAAAAAAAAAAAAAAAAuAgAAZHJzL2Uyb0RvYy54bWxQSwECLQAUAAYA&#10;CAAAACEAN5ym9t4AAAAJAQAADwAAAAAAAAAAAAAAAADjBAAAZHJzL2Rvd25yZXYueG1sUEsFBgAA&#10;AAAEAAQA8wAAAO4FAAAAAA==&#10;" filled="f" strokecolor="red" strokeweight="1.5pt">
                <v:shadow on="t" color="black" opacity="22937f" origin=",.5" offset="0,.63889mm"/>
              </v:rect>
            </w:pict>
          </mc:Fallback>
        </mc:AlternateContent>
      </w:r>
      <w:r w:rsidR="00672E5C" w:rsidRPr="007F5C7B">
        <w:rPr>
          <w:noProof/>
          <w:lang w:eastAsia="es-MX"/>
        </w:rPr>
        <w:drawing>
          <wp:inline distT="0" distB="0" distL="0" distR="0" wp14:anchorId="7398C523" wp14:editId="5FBB2FB0">
            <wp:extent cx="5791835" cy="43954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395470"/>
                    </a:xfrm>
                    <a:prstGeom prst="rect">
                      <a:avLst/>
                    </a:prstGeom>
                  </pic:spPr>
                </pic:pic>
              </a:graphicData>
            </a:graphic>
          </wp:inline>
        </w:drawing>
      </w:r>
    </w:p>
    <w:p w:rsidR="00672E5C" w:rsidRPr="007F5C7B" w:rsidRDefault="00970E0B" w:rsidP="00130767">
      <w:pPr>
        <w:spacing w:before="240" w:after="120" w:line="360" w:lineRule="auto"/>
        <w:jc w:val="both"/>
        <w:rPr>
          <w:rFonts w:ascii="Palatino Linotype" w:hAnsi="Palatino Linotype" w:cs="Arial"/>
        </w:rPr>
      </w:pPr>
      <w:r w:rsidRPr="007F5C7B">
        <w:rPr>
          <w:rFonts w:ascii="Palatino Linotype" w:hAnsi="Palatino Linotype" w:cs="Arial"/>
        </w:rPr>
        <w:t xml:space="preserve">Finalmente, a páginas 24 a 55, del documento en análisis, se observa el Formato PbRM-04c, correspondiente al Presupuesto de Egresos Global Calendarizado para el Ejercicio Fiscal del 1 de enero al 31 de diciembre de 2019, del Sistema Municipal para el Desarrollo Integral de la Familia de </w:t>
      </w:r>
      <w:proofErr w:type="spellStart"/>
      <w:r w:rsidRPr="007F5C7B">
        <w:rPr>
          <w:rFonts w:ascii="Palatino Linotype" w:hAnsi="Palatino Linotype" w:cs="Arial"/>
        </w:rPr>
        <w:t>Juchitepec</w:t>
      </w:r>
      <w:proofErr w:type="spellEnd"/>
      <w:r w:rsidRPr="007F5C7B">
        <w:rPr>
          <w:rFonts w:ascii="Palatino Linotype" w:hAnsi="Palatino Linotype" w:cs="Arial"/>
        </w:rPr>
        <w:t xml:space="preserve">, </w:t>
      </w:r>
      <w:r w:rsidR="00A26063" w:rsidRPr="007F5C7B">
        <w:rPr>
          <w:rFonts w:ascii="Palatino Linotype" w:hAnsi="Palatino Linotype" w:cs="Arial"/>
        </w:rPr>
        <w:t xml:space="preserve">elaborado el 21 de febrero de 2019, </w:t>
      </w:r>
      <w:r w:rsidRPr="007F5C7B">
        <w:rPr>
          <w:rFonts w:ascii="Palatino Linotype" w:hAnsi="Palatino Linotype" w:cs="Arial"/>
        </w:rPr>
        <w:t xml:space="preserve">del que se observa que, para el mes de enero de </w:t>
      </w:r>
      <w:r w:rsidR="00A26063" w:rsidRPr="007F5C7B">
        <w:rPr>
          <w:rFonts w:ascii="Palatino Linotype" w:hAnsi="Palatino Linotype" w:cs="Arial"/>
        </w:rPr>
        <w:t xml:space="preserve">la referida anualidad, aun y cuando el referido Presupuesto fue elaborado, aprobado y publicado, con posterioridad a la realización de la solicitud (5 de febrero de 2019), se advierte que se encontraban etiquetados y probablemente fueron ejercidos, pues, en éste se describen </w:t>
      </w:r>
      <w:r w:rsidR="006D330A" w:rsidRPr="007F5C7B">
        <w:rPr>
          <w:rFonts w:ascii="Palatino Linotype" w:hAnsi="Palatino Linotype" w:cs="Arial"/>
        </w:rPr>
        <w:t>los recursos públicos presupuestados como</w:t>
      </w:r>
      <w:r w:rsidR="00A26063" w:rsidRPr="007F5C7B">
        <w:rPr>
          <w:rFonts w:ascii="Palatino Linotype" w:hAnsi="Palatino Linotype" w:cs="Arial"/>
        </w:rPr>
        <w:t xml:space="preserve"> remuneraciones al personal </w:t>
      </w:r>
      <w:r w:rsidR="00A26063" w:rsidRPr="007F5C7B">
        <w:rPr>
          <w:rFonts w:ascii="Palatino Linotype" w:hAnsi="Palatino Linotype" w:cs="Arial"/>
          <w:b/>
        </w:rPr>
        <w:t>de carácter permanente</w:t>
      </w:r>
      <w:r w:rsidR="00A26063" w:rsidRPr="007F5C7B">
        <w:rPr>
          <w:rFonts w:ascii="Palatino Linotype" w:hAnsi="Palatino Linotype" w:cs="Arial"/>
        </w:rPr>
        <w:t xml:space="preserve">, </w:t>
      </w:r>
      <w:r w:rsidR="00A26063" w:rsidRPr="007F5C7B">
        <w:rPr>
          <w:rFonts w:ascii="Palatino Linotype" w:hAnsi="Palatino Linotype" w:cs="Arial"/>
        </w:rPr>
        <w:lastRenderedPageBreak/>
        <w:t>así como transitorio, durante el mes de enero del añ</w:t>
      </w:r>
      <w:r w:rsidR="006D330A" w:rsidRPr="007F5C7B">
        <w:rPr>
          <w:rFonts w:ascii="Palatino Linotype" w:hAnsi="Palatino Linotype" w:cs="Arial"/>
        </w:rPr>
        <w:t>o referido, como se muestra de las siguientes imágenes:</w:t>
      </w:r>
    </w:p>
    <w:p w:rsidR="006B29D1" w:rsidRPr="007F5C7B" w:rsidRDefault="00A26063" w:rsidP="00A26063">
      <w:pPr>
        <w:jc w:val="center"/>
        <w:rPr>
          <w:rFonts w:ascii="Palatino Linotype" w:hAnsi="Palatino Linotype"/>
        </w:rPr>
      </w:pPr>
      <w:r w:rsidRPr="007F5C7B">
        <w:rPr>
          <w:noProof/>
          <w:lang w:eastAsia="es-MX"/>
        </w:rPr>
        <mc:AlternateContent>
          <mc:Choice Requires="wps">
            <w:drawing>
              <wp:anchor distT="0" distB="0" distL="114300" distR="114300" simplePos="0" relativeHeight="251673600" behindDoc="0" locked="0" layoutInCell="1" allowOverlap="1" wp14:anchorId="2186E9A9" wp14:editId="4FBEB1F0">
                <wp:simplePos x="0" y="0"/>
                <wp:positionH relativeFrom="column">
                  <wp:posOffset>4327525</wp:posOffset>
                </wp:positionH>
                <wp:positionV relativeFrom="paragraph">
                  <wp:posOffset>483714</wp:posOffset>
                </wp:positionV>
                <wp:extent cx="1464041" cy="134094"/>
                <wp:effectExtent l="57150" t="19050" r="79375" b="94615"/>
                <wp:wrapNone/>
                <wp:docPr id="17" name="Rectángulo 17"/>
                <wp:cNvGraphicFramePr/>
                <a:graphic xmlns:a="http://schemas.openxmlformats.org/drawingml/2006/main">
                  <a:graphicData uri="http://schemas.microsoft.com/office/word/2010/wordprocessingShape">
                    <wps:wsp>
                      <wps:cNvSpPr/>
                      <wps:spPr>
                        <a:xfrm>
                          <a:off x="0" y="0"/>
                          <a:ext cx="1464041" cy="13409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BD825" id="Rectángulo 17" o:spid="_x0000_s1026" style="position:absolute;margin-left:340.75pt;margin-top:38.1pt;width:115.3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wiwIAAHAFAAAOAAAAZHJzL2Uyb0RvYy54bWysVN1O2zAUvp+0d7B8P5KUACMiRRWo0yQE&#10;CJi4dh27teT4eLbbtHubPctejGMnDRVDQpqWC+fY5zv/PxeX21aTjXBegalpcZRTIgyHRpllTX88&#10;zb98pcQHZhqmwYia7oSnl9PPny46W4kJrEA3whFUYnzV2ZquQrBVlnm+Ei3zR2CFQaYE17KAV7fM&#10;Gsc61N7qbJLnp1kHrrEOuPAeX697Jp0m/VIKHu6k9CIQXVP0LaTTpXMRz2x6waqlY3al+OAG+wcv&#10;WqYMGh1VXbPAyNqpv1S1ijvwIMMRhzYDKRUXKQaMpsjfRPO4YlakWDA53o5p8v9PLb/d3DuiGqzd&#10;GSWGtVijB8zan99mudZA8BVT1FlfIfLR3rvh5pGM8W6la+MfIyHblNbdmFaxDYTjY1GelnlZUMKR&#10;VxyX+XkZlWav0tb58E1ASyJRU4cOpGyyzY0PPXQPicYMzJXW+M4qbUiHSs/zkzxJeNCqidzI9G65&#10;uNKObBhWfz7P8RsMH8DQDW3QmxhjH1Wiwk6L3sCDkJigGEdvIbamGNUyzoUJxaBXG0RHMYkujILH&#10;HwsO+CgqUtuOwpOPhUeJZBlMGIVbZcC9p0CPLssev89AH3dMwQKaHfaGg35ovOVzheW5YT7cM4dT&#10;gvOEkx/u8JAasAwwUJSswP167z3isXmRS0mHU1dT/3PNnKBEfzfY1udFWcYxTZfy5GyCF3fIWRxy&#10;zLq9AiwtthZ6l8iID3pPSgftMy6IWbSKLGY42q4pD25/uQr9NsAVw8VslmA4mpaFG/No+b7qsf2e&#10;ts/M2aFHA3b3LewnlFVvWrXHxnoYmK0DSJX6+DWvQ75xrNMkDCso7o3De0K9LsrpCwAAAP//AwBQ&#10;SwMEFAAGAAgAAAAhABaKRAfgAAAACQEAAA8AAABkcnMvZG93bnJldi54bWxMj8FOwzAMhu9IvENk&#10;JG4sTSe6rjSdAAkQ3NjgsJvXZm1p45Qm27q3x5zgZsuffn9/vppsL45m9K0jDWoWgTBUuqqlWsPH&#10;5ukmBeEDUoW9I6PhbDysisuLHLPKnejdHNehFhxCPkMNTQhDJqUvG2PRz9xgiG97N1oMvI61rEY8&#10;cbjtZRxFibTYEn9ocDCPjSm79cFqeHvYv3bPL9Nnp76/ztFmSykmc62vr6b7OxDBTOEPhl99VoeC&#10;nXbuQJUXvYYkVbeMalgkMQgGlipWIHY8LOYgi1z+b1D8AAAA//8DAFBLAQItABQABgAIAAAAIQC2&#10;gziS/gAAAOEBAAATAAAAAAAAAAAAAAAAAAAAAABbQ29udGVudF9UeXBlc10ueG1sUEsBAi0AFAAG&#10;AAgAAAAhADj9If/WAAAAlAEAAAsAAAAAAAAAAAAAAAAALwEAAF9yZWxzLy5yZWxzUEsBAi0AFAAG&#10;AAgAAAAhAM9P7bCLAgAAcAUAAA4AAAAAAAAAAAAAAAAALgIAAGRycy9lMm9Eb2MueG1sUEsBAi0A&#10;FAAGAAgAAAAhABaKRAfgAAAACQEAAA8AAAAAAAAAAAAAAAAA5QQAAGRycy9kb3ducmV2LnhtbFBL&#10;BQYAAAAABAAEAPMAAADyBQ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75648" behindDoc="0" locked="0" layoutInCell="1" allowOverlap="1" wp14:anchorId="5E697DA5" wp14:editId="100601E2">
                <wp:simplePos x="0" y="0"/>
                <wp:positionH relativeFrom="column">
                  <wp:posOffset>2559</wp:posOffset>
                </wp:positionH>
                <wp:positionV relativeFrom="paragraph">
                  <wp:posOffset>926636</wp:posOffset>
                </wp:positionV>
                <wp:extent cx="1621237" cy="366606"/>
                <wp:effectExtent l="57150" t="19050" r="74295" b="90805"/>
                <wp:wrapNone/>
                <wp:docPr id="18" name="Rectángulo 18"/>
                <wp:cNvGraphicFramePr/>
                <a:graphic xmlns:a="http://schemas.openxmlformats.org/drawingml/2006/main">
                  <a:graphicData uri="http://schemas.microsoft.com/office/word/2010/wordprocessingShape">
                    <wps:wsp>
                      <wps:cNvSpPr/>
                      <wps:spPr>
                        <a:xfrm>
                          <a:off x="0" y="0"/>
                          <a:ext cx="1621237" cy="36660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E218B" id="Rectángulo 18" o:spid="_x0000_s1026" style="position:absolute;margin-left:.2pt;margin-top:72.95pt;width:127.65pt;height: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ldiwIAAHAFAAAOAAAAZHJzL2Uyb0RvYy54bWysVN1O2zAUvp+0d7B8P5IWKCMiRRWo0yQE&#10;CJi4dh27jeT4eMdu0+5t9ix7MY6dNFQMCWlaLpxjn+/8/1xcbhvDNgp9Dbbko6OcM2UlVLVdlvzH&#10;0/zLV858ELYSBqwq+U55fjn9/OmidYUawwpMpZCREuuL1pV8FYIrsszLlWqEPwKnLDE1YCMCXXGZ&#10;VSha0t6YbJznk6wFrByCVN7T63XH5NOkX2slw53WXgVmSk6+hXRiOhfxzKYXoliicKta9m6If/Ci&#10;EbUlo4OqaxEEW2P9l6qmlggedDiS0GSgdS1VioGiGeVvonlcCadSLJQc74Y0+f+nVt5u7pHVFdWO&#10;KmVFQzV6oKz9+W2XawOMXilFrfMFIR/dPfY3T2SMd6uxiX+KhG1TWndDWtU2MEmPo8l4ND4+40wS&#10;73gymeSTqDR7lXbowzcFDYtEyZEcSNkUmxsfOugeEo1ZmNfG0LsojGUtWTjPT/Mk4cHUVeRGpsfl&#10;4sog2wiq/nye09cbPoCRG8aSNzHGLqpEhZ1RnYEHpSlBMY7OQmxNNagVUiobRr1eYwkdxTS5MAge&#10;fyzY46OoSm07CI8/Fh4kkmWwYRBuagv4ngIzuKw7/D4DXdwxBQuodtQbCN3QeCfnNZXnRvhwL5Cm&#10;hOaJJj/c0aENUBmgpzhbAf567z3iqXmJy1lLU1dy/3MtUHFmvltq6/PRyUkc03Q5OT0b0wUPOYtD&#10;jl03V0ClHdGOcTKRER/MntQIzTMtiFm0SixhJdkuuQy4v1yFbhvQipFqNkswGk0nwo19dHJf9dh+&#10;T9tnga7v0UDdfQv7CRXFm1btsLEeFmbrALpOffya1z7fNNZpEvoVFPfG4T2hXhfl9AUAAP//AwBQ&#10;SwMEFAAGAAgAAAAhAMuk4GDfAAAACAEAAA8AAABkcnMvZG93bnJldi54bWxMj81OwzAQhO9IvIO1&#10;SNyo3Z+EEuJUgAQIbrRw4LaN3SQkXofYbdO3ZznBbXdnNPtNvhpdJw52CI0nDdOJAmGp9KahSsP7&#10;5vFqCSJEJIOdJ6vhZAOsivOzHDPjj/RmD+tYCQ6hkKGGOsY+kzKUtXUYJr63xNrODw4jr0MlzYBH&#10;DnednCmVSocN8Ycae/tQ27Jd752G1/vdS/v0PH600++vk9p80hLTudaXF+PdLYhox/hnhl98RoeC&#10;mbZ+TyaITsOCfXxdJDcgWJ4lyTWILQ9qnoIscvm/QPEDAAD//wMAUEsBAi0AFAAGAAgAAAAhALaD&#10;OJL+AAAA4QEAABMAAAAAAAAAAAAAAAAAAAAAAFtDb250ZW50X1R5cGVzXS54bWxQSwECLQAUAAYA&#10;CAAAACEAOP0h/9YAAACUAQAACwAAAAAAAAAAAAAAAAAvAQAAX3JlbHMvLnJlbHNQSwECLQAUAAYA&#10;CAAAACEAEFpZXYsCAABwBQAADgAAAAAAAAAAAAAAAAAuAgAAZHJzL2Uyb0RvYy54bWxQSwECLQAU&#10;AAYACAAAACEAy6TgYN8AAAAIAQAADwAAAAAAAAAAAAAAAADlBAAAZHJzL2Rvd25yZXYueG1sUEsF&#10;BgAAAAAEAAQA8wAAAPEFAAAAAA==&#10;" filled="f" strokecolor="red" strokeweight="1.5pt">
                <v:shadow on="t" color="black" opacity="22937f" origin=",.5" offset="0,.63889mm"/>
              </v:rect>
            </w:pict>
          </mc:Fallback>
        </mc:AlternateContent>
      </w:r>
      <w:r w:rsidRPr="007F5C7B">
        <w:rPr>
          <w:noProof/>
          <w:lang w:eastAsia="es-MX"/>
        </w:rPr>
        <mc:AlternateContent>
          <mc:Choice Requires="wps">
            <w:drawing>
              <wp:anchor distT="0" distB="0" distL="114300" distR="114300" simplePos="0" relativeHeight="251671552" behindDoc="0" locked="0" layoutInCell="1" allowOverlap="1" wp14:anchorId="684F6950" wp14:editId="4987FFCC">
                <wp:simplePos x="0" y="0"/>
                <wp:positionH relativeFrom="column">
                  <wp:posOffset>2540</wp:posOffset>
                </wp:positionH>
                <wp:positionV relativeFrom="paragraph">
                  <wp:posOffset>512180</wp:posOffset>
                </wp:positionV>
                <wp:extent cx="1957826" cy="106587"/>
                <wp:effectExtent l="57150" t="19050" r="80645" b="103505"/>
                <wp:wrapNone/>
                <wp:docPr id="16" name="Rectángulo 16"/>
                <wp:cNvGraphicFramePr/>
                <a:graphic xmlns:a="http://schemas.openxmlformats.org/drawingml/2006/main">
                  <a:graphicData uri="http://schemas.microsoft.com/office/word/2010/wordprocessingShape">
                    <wps:wsp>
                      <wps:cNvSpPr/>
                      <wps:spPr>
                        <a:xfrm>
                          <a:off x="0" y="0"/>
                          <a:ext cx="1957826" cy="10658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2DDCF" id="Rectángulo 16" o:spid="_x0000_s1026" style="position:absolute;margin-left:.2pt;margin-top:40.35pt;width:154.1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3iwIAAHAFAAAOAAAAZHJzL2Uyb0RvYy54bWysVN1q2zAUvh/sHYTuV9tZ059Qp4SWjEFp&#10;S9vRa0WWEoOsox0pcbK32bPsxXokO27oCoUxX8hHOt/5/7m43DaGbRT6GmzJi6OcM2UlVLVdlvzH&#10;0/zLGWc+CFsJA1aVfKc8v5x+/nTRuokawQpMpZCREusnrSv5KgQ3yTIvV6oR/gicssTUgI0IdMVl&#10;VqFoSXtjslGen2QtYOUQpPKeXq87Jp8m/VorGe609iowU3LyLaQT07mIZza9EJMlCreqZe+G+Acv&#10;GlFbMjqouhZBsDXWf6lqaongQYcjCU0GWtdSpRgomiJ/E83jSjiVYqHkeDekyf8/tfJ2c4+srqh2&#10;J5xZ0VCNHihrf37b5doAo1dKUev8hJCP7h77mycyxrvV2MQ/RcK2Ka27Ia1qG5ikx+J8fHo2IvWS&#10;eEV+Mj47jUqzV2mHPnxT0LBIlBzJgZRNsbnxoYPuIdGYhXltDL2LibGsjRbycZ4kPJi6itzI9Lhc&#10;XBlkG0HVn89z+nrDBzByw1jyJsbYRZWosDOqM/CgNCUoxtFZiK2pBrVCSmVD0es1ltBRTJMLg+DX&#10;jwV7fBRVqW0H4dHHwoNEsgw2DMJNbQHfU2AGl3WH32egizumYAHVjnoDoRsa7+S8pvLcCB/uBdKU&#10;0DzR5Ic7OrQBKgP0FGcrwF/vvUc8NS9xOWtp6kruf64FKs7Md0ttfV4cH8cxTZfj8emILnjIWRxy&#10;7Lq5AiptQTvGyURGfDB7UiM0z7QgZtEqsYSVZLvkMuD+chW6bUArRqrZLMFoNJ0IN/bRyX3VY/s9&#10;bZ8Fur5HA3X3LewnVEzetGqHjfWwMFsH0HXq49e89vmmsU6T0K+guDcO7wn1uiinLwAAAP//AwBQ&#10;SwMEFAAGAAgAAAAhAHugKM3dAAAABgEAAA8AAABkcnMvZG93bnJldi54bWxMjsFOwzAQRO9I/IO1&#10;SNyoXQptCNlUgAQIbrRw4LZN3CQkXofYbdO/ZznBbUYzmnnZcnSd2tshNJ4RphMDynLhy4YrhPf1&#10;40UCKkTikjrPFuFoAyzz05OM0tIf+M3uV7FSMsIhJYQ6xj7VOhS1dRQmvrcs2dYPjqLYodLlQAcZ&#10;d52+NGauHTUsDzX19qG2RbvaOYTX++1L+/Q8frTT76+jWX9yQvMZ4vnZeHcLKtox/pXhF1/QIRem&#10;jd9xGVSHcCU9hMQsQEk6M4mIDcLN4hp0nun/+PkPAAAA//8DAFBLAQItABQABgAIAAAAIQC2gziS&#10;/gAAAOEBAAATAAAAAAAAAAAAAAAAAAAAAABbQ29udGVudF9UeXBlc10ueG1sUEsBAi0AFAAGAAgA&#10;AAAhADj9If/WAAAAlAEAAAsAAAAAAAAAAAAAAAAALwEAAF9yZWxzLy5yZWxzUEsBAi0AFAAGAAgA&#10;AAAhAP6lT3eLAgAAcAUAAA4AAAAAAAAAAAAAAAAALgIAAGRycy9lMm9Eb2MueG1sUEsBAi0AFAAG&#10;AAgAAAAhAHugKM3dAAAABgEAAA8AAAAAAAAAAAAAAAAA5QQAAGRycy9kb3ducmV2LnhtbFBLBQYA&#10;AAAABAAEAPMAAADvBQAAAAA=&#10;" filled="f" strokecolor="red" strokeweight="1.5pt">
                <v:shadow on="t" color="black" opacity="22937f" origin=",.5" offset="0,.63889mm"/>
              </v:rect>
            </w:pict>
          </mc:Fallback>
        </mc:AlternateContent>
      </w:r>
      <w:r w:rsidRPr="007F5C7B">
        <w:rPr>
          <w:noProof/>
          <w:lang w:eastAsia="es-MX"/>
        </w:rPr>
        <w:drawing>
          <wp:inline distT="0" distB="0" distL="0" distR="0" wp14:anchorId="797C0000" wp14:editId="5F59DE7F">
            <wp:extent cx="5791835" cy="12922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292225"/>
                    </a:xfrm>
                    <a:prstGeom prst="rect">
                      <a:avLst/>
                    </a:prstGeom>
                  </pic:spPr>
                </pic:pic>
              </a:graphicData>
            </a:graphic>
          </wp:inline>
        </w:drawing>
      </w:r>
    </w:p>
    <w:p w:rsidR="00A26063" w:rsidRPr="007F5C7B" w:rsidRDefault="00A26063" w:rsidP="00A26063">
      <w:pPr>
        <w:jc w:val="center"/>
        <w:rPr>
          <w:rFonts w:ascii="Palatino Linotype" w:hAnsi="Palatino Linotype"/>
        </w:rPr>
      </w:pPr>
      <w:r w:rsidRPr="007F5C7B">
        <w:rPr>
          <w:rFonts w:ascii="Palatino Linotype" w:hAnsi="Palatino Linotype"/>
        </w:rPr>
        <w:t>[…]</w:t>
      </w:r>
    </w:p>
    <w:p w:rsidR="00A26063" w:rsidRPr="007F5C7B" w:rsidRDefault="00A26063" w:rsidP="00A26063">
      <w:pPr>
        <w:jc w:val="center"/>
        <w:rPr>
          <w:rFonts w:ascii="Palatino Linotype" w:hAnsi="Palatino Linotype"/>
        </w:rPr>
      </w:pPr>
      <w:r w:rsidRPr="007F5C7B">
        <w:rPr>
          <w:noProof/>
          <w:lang w:eastAsia="es-MX"/>
        </w:rPr>
        <mc:AlternateContent>
          <mc:Choice Requires="wps">
            <w:drawing>
              <wp:anchor distT="0" distB="0" distL="114300" distR="114300" simplePos="0" relativeHeight="251677696" behindDoc="0" locked="0" layoutInCell="1" allowOverlap="1" wp14:anchorId="1EC02A24" wp14:editId="4D1D7753">
                <wp:simplePos x="0" y="0"/>
                <wp:positionH relativeFrom="column">
                  <wp:posOffset>2559</wp:posOffset>
                </wp:positionH>
                <wp:positionV relativeFrom="paragraph">
                  <wp:posOffset>1009</wp:posOffset>
                </wp:positionV>
                <wp:extent cx="1621155" cy="193040"/>
                <wp:effectExtent l="57150" t="19050" r="74295" b="92710"/>
                <wp:wrapNone/>
                <wp:docPr id="21" name="Rectángulo 21"/>
                <wp:cNvGraphicFramePr/>
                <a:graphic xmlns:a="http://schemas.openxmlformats.org/drawingml/2006/main">
                  <a:graphicData uri="http://schemas.microsoft.com/office/word/2010/wordprocessingShape">
                    <wps:wsp>
                      <wps:cNvSpPr/>
                      <wps:spPr>
                        <a:xfrm>
                          <a:off x="0" y="0"/>
                          <a:ext cx="1621155" cy="1930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DADA" id="Rectángulo 21" o:spid="_x0000_s1026" style="position:absolute;margin-left:.2pt;margin-top:.1pt;width:127.65pt;height: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pKjQIAAHAFAAAOAAAAZHJzL2Uyb0RvYy54bWysVN1q2zAUvh/sHYTuV9tp062hTgktGYPS&#10;hraj14osJQZZRztS4mRvs2fZi+1IdtzQFQpjuXB0dP6/8x1dXu0aw7YKfQ225MVJzpmyEqrarkr+&#10;/Wn+6QtnPghbCQNWlXyvPL+afvxw2bqJGsEaTKWQURDrJ60r+ToEN8kyL9eqEf4EnLKk1ICNCCTi&#10;KqtQtBS9Mdkoz8+zFrByCFJ5T7c3nZJPU3ytlQz3WnsVmCk51RbSF9N3Gb/Z9FJMVijcupZ9GeIf&#10;qmhEbSnpEOpGBME2WP8VqqklggcdTiQ0GWhdS5V6oG6K/FU3j2vhVOqFwPFugMn/v7DybrtAVlcl&#10;HxWcWdHQjB4Itd+/7GpjgNEtQdQ6PyHLR7fAXvJ0jP3uNDbxnzphuwTrfoBV7QKTdFmcj4piPOZM&#10;kq64OM3PEu7Zi7dDH74qaFg8lBypgISm2N76QBnJ9GASk1mY18ak0RnL2hg0H+fJw4Opq6iNdh5X&#10;y2uDbCto+vN5Tr/YDUU7MiPJWLqMPXZdpVPYGxVjGPugNAEU++gyRGqqIayQUtmQUEqRyDq6aSph&#10;cDx937G3j64q0XZwHr3vPHikzGDD4NzUFvCtAGYoWXf2BwS6viMES6j2xA2Ebmm8k/OaxnMrfFgI&#10;pC2hfaLND/f00QZoDNCfOFsD/nzrPtoTeUnLWUtbV3L/YyNQcWa+WaL1RXFG5GAhCWfjzyMS8Fiz&#10;PNbYTXMNNFpiLlWXjtE+mMNRIzTP9EDMYlZSCSspd8llwINwHbrXgJ4YqWazZEar6US4tY9OHqYe&#10;6fe0exboeo4GYvcdHDZUTF5RtbON87Aw2wTQdeLxC6493rTWiZD9ExTfjWM5Wb08lNM/AAAA//8D&#10;AFBLAwQUAAYACAAAACEA5NOdANsAAAAEAQAADwAAAGRycy9kb3ducmV2LnhtbEyOwU7DMBBE70j8&#10;g7VI3KjdlIYqxKkACRDcaOmht228TULidYjdNv17zAmOoxm9eflytJ040uAbxxqmEwWCuHSm4UrD&#10;5/r5ZgHCB2SDnWPScCYPy+LyIsfMuBN/0HEVKhEh7DPUUIfQZ1L6siaLfuJ64tjt3WAxxDhU0gx4&#10;inDbyUSpVFpsOD7U2NNTTWW7OlgN74/7t/blddy00++vs1pveYHpTOvrq/HhHkSgMfyN4Vc/qkMR&#10;nXbuwMaLTsNt3GlIQMQumc/vQOw0zFQKssjlf/niBwAA//8DAFBLAQItABQABgAIAAAAIQC2gziS&#10;/gAAAOEBAAATAAAAAAAAAAAAAAAAAAAAAABbQ29udGVudF9UeXBlc10ueG1sUEsBAi0AFAAGAAgA&#10;AAAhADj9If/WAAAAlAEAAAsAAAAAAAAAAAAAAAAALwEAAF9yZWxzLy5yZWxzUEsBAi0AFAAGAAgA&#10;AAAhAH1sWkqNAgAAcAUAAA4AAAAAAAAAAAAAAAAALgIAAGRycy9lMm9Eb2MueG1sUEsBAi0AFAAG&#10;AAgAAAAhAOTTnQDbAAAABAEAAA8AAAAAAAAAAAAAAAAA5wQAAGRycy9kb3ducmV2LnhtbFBLBQYA&#10;AAAABAAEAPMAAADvBQAAAAA=&#10;" filled="f" strokecolor="red" strokeweight="1.5pt">
                <v:shadow on="t" color="black" opacity="22937f" origin=",.5" offset="0,.63889mm"/>
              </v:rect>
            </w:pict>
          </mc:Fallback>
        </mc:AlternateContent>
      </w:r>
      <w:r w:rsidRPr="007F5C7B">
        <w:rPr>
          <w:noProof/>
          <w:lang w:eastAsia="es-MX"/>
        </w:rPr>
        <w:drawing>
          <wp:inline distT="0" distB="0" distL="0" distR="0" wp14:anchorId="2CB99386" wp14:editId="4D481FCD">
            <wp:extent cx="5791835" cy="1930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3040"/>
                    </a:xfrm>
                    <a:prstGeom prst="rect">
                      <a:avLst/>
                    </a:prstGeom>
                  </pic:spPr>
                </pic:pic>
              </a:graphicData>
            </a:graphic>
          </wp:inline>
        </w:drawing>
      </w:r>
    </w:p>
    <w:p w:rsidR="006D330A" w:rsidRPr="007F5C7B" w:rsidRDefault="006D330A" w:rsidP="006D330A">
      <w:pPr>
        <w:spacing w:before="360" w:after="240" w:line="360" w:lineRule="auto"/>
        <w:jc w:val="both"/>
        <w:rPr>
          <w:rFonts w:ascii="Palatino Linotype" w:hAnsi="Palatino Linotype" w:cs="Arial"/>
        </w:rPr>
      </w:pPr>
      <w:r w:rsidRPr="007F5C7B">
        <w:rPr>
          <w:rFonts w:ascii="Palatino Linotype" w:hAnsi="Palatino Linotype"/>
        </w:rPr>
        <w:t xml:space="preserve">Por lo tanto, existen elementos jurídicos que le permiten advertir a esta Ponencia Resolutora, </w:t>
      </w:r>
      <w:r w:rsidR="00C51535" w:rsidRPr="007F5C7B">
        <w:rPr>
          <w:rFonts w:ascii="Palatino Linotype" w:hAnsi="Palatino Linotype"/>
        </w:rPr>
        <w:t xml:space="preserve">que </w:t>
      </w:r>
      <w:r w:rsidR="00C51535" w:rsidRPr="007F5C7B">
        <w:rPr>
          <w:rFonts w:ascii="Palatino Linotype" w:hAnsi="Palatino Linotype"/>
          <w:b/>
        </w:rPr>
        <w:t>EL SUJETO OBLIGADO</w:t>
      </w:r>
      <w:r w:rsidR="00C51535" w:rsidRPr="007F5C7B">
        <w:rPr>
          <w:rFonts w:ascii="Palatino Linotype" w:hAnsi="Palatino Linotype"/>
        </w:rPr>
        <w:t xml:space="preserve"> </w:t>
      </w:r>
      <w:r w:rsidRPr="007F5C7B">
        <w:rPr>
          <w:rFonts w:ascii="Palatino Linotype" w:hAnsi="Palatino Linotype"/>
        </w:rPr>
        <w:t>ejerci</w:t>
      </w:r>
      <w:r w:rsidR="00C51535" w:rsidRPr="007F5C7B">
        <w:rPr>
          <w:rFonts w:ascii="Palatino Linotype" w:hAnsi="Palatino Linotype"/>
        </w:rPr>
        <w:t xml:space="preserve">ó </w:t>
      </w:r>
      <w:r w:rsidRPr="007F5C7B">
        <w:rPr>
          <w:rFonts w:ascii="Palatino Linotype" w:hAnsi="Palatino Linotype"/>
        </w:rPr>
        <w:t xml:space="preserve">recursos públicos, que derivarían en la generación de la nómina general, para el pago de remuneraciones al personal adscrito de manera permanente como transitoria </w:t>
      </w:r>
      <w:r w:rsidR="00C51535" w:rsidRPr="007F5C7B">
        <w:rPr>
          <w:rFonts w:ascii="Palatino Linotype" w:hAnsi="Palatino Linotype"/>
        </w:rPr>
        <w:t>a</w:t>
      </w:r>
      <w:r w:rsidRPr="007F5C7B">
        <w:rPr>
          <w:rFonts w:ascii="Palatino Linotype" w:hAnsi="Palatino Linotype"/>
        </w:rPr>
        <w:t xml:space="preserve">l </w:t>
      </w:r>
      <w:r w:rsidRPr="007F5C7B">
        <w:rPr>
          <w:rFonts w:ascii="Palatino Linotype" w:hAnsi="Palatino Linotype" w:cs="Arial"/>
        </w:rPr>
        <w:t xml:space="preserve">Sistema Municipal para el Desarrollo Integral de la Familia de </w:t>
      </w:r>
      <w:proofErr w:type="spellStart"/>
      <w:r w:rsidRPr="007F5C7B">
        <w:rPr>
          <w:rFonts w:ascii="Palatino Linotype" w:hAnsi="Palatino Linotype" w:cs="Arial"/>
        </w:rPr>
        <w:t>Juchitepec</w:t>
      </w:r>
      <w:proofErr w:type="spellEnd"/>
      <w:r w:rsidR="00130767" w:rsidRPr="007F5C7B">
        <w:rPr>
          <w:rFonts w:ascii="Palatino Linotype" w:hAnsi="Palatino Linotype" w:cs="Arial"/>
        </w:rPr>
        <w:t>, durante la segunda quincena de enero de 2019</w:t>
      </w:r>
      <w:r w:rsidR="00C51535" w:rsidRPr="007F5C7B">
        <w:rPr>
          <w:rFonts w:ascii="Palatino Linotype" w:hAnsi="Palatino Linotype" w:cs="Arial"/>
        </w:rPr>
        <w:t>.</w:t>
      </w:r>
    </w:p>
    <w:p w:rsidR="00C51535" w:rsidRPr="007F5C7B" w:rsidRDefault="00C51535" w:rsidP="00130767">
      <w:pPr>
        <w:pStyle w:val="Prrafodelista"/>
        <w:widowControl w:val="0"/>
        <w:autoSpaceDE w:val="0"/>
        <w:autoSpaceDN w:val="0"/>
        <w:adjustRightInd w:val="0"/>
        <w:spacing w:before="240" w:after="240" w:line="360" w:lineRule="auto"/>
        <w:ind w:left="0"/>
        <w:jc w:val="both"/>
        <w:rPr>
          <w:rFonts w:ascii="Palatino Linotype" w:eastAsia="Calibri" w:hAnsi="Palatino Linotype"/>
          <w:lang w:eastAsia="en-US"/>
        </w:rPr>
      </w:pPr>
      <w:r w:rsidRPr="007F5C7B">
        <w:rPr>
          <w:rFonts w:ascii="Palatino Linotype" w:hAnsi="Palatino Linotype" w:cs="Arial"/>
        </w:rPr>
        <w:t>En ese contexto, debe precisarse que</w:t>
      </w:r>
      <w:r w:rsidRPr="007F5C7B">
        <w:rPr>
          <w:rFonts w:ascii="Palatino Linotype" w:eastAsia="Calibri" w:hAnsi="Palatino Linotype"/>
          <w:lang w:eastAsia="en-US"/>
        </w:rPr>
        <w:t xml:space="preserve"> los Sujetos Obligados deben documentar </w:t>
      </w:r>
      <w:r w:rsidRPr="007F5C7B">
        <w:rPr>
          <w:rFonts w:ascii="Palatino Linotype" w:eastAsia="Calibri" w:hAnsi="Palatino Linotype"/>
          <w:b/>
          <w:u w:val="single"/>
          <w:lang w:eastAsia="en-US"/>
        </w:rPr>
        <w:t>todo acto que derive del ejercicio de sus facultades, competencias o funciones</w:t>
      </w:r>
      <w:r w:rsidRPr="007F5C7B">
        <w:rPr>
          <w:rFonts w:ascii="Palatino Linotype" w:eastAsia="Calibri" w:hAnsi="Palatino Linotype"/>
          <w:lang w:eastAsia="en-US"/>
        </w:rPr>
        <w:t>, de conformidad con lo establecido en los artículos 18 y 19 de la Ley de Transparencia y Acceso a la Información Pública del Estado de México y Municipio, los cuales se insertan a continuación:</w:t>
      </w:r>
    </w:p>
    <w:p w:rsidR="00C51535" w:rsidRPr="007F5C7B" w:rsidRDefault="00C51535" w:rsidP="00130767">
      <w:pPr>
        <w:spacing w:before="100" w:after="100"/>
        <w:ind w:left="709" w:right="709"/>
        <w:jc w:val="both"/>
        <w:rPr>
          <w:rFonts w:ascii="Palatino Linotype" w:hAnsi="Palatino Linotype" w:cs="Arial"/>
          <w:i/>
          <w:sz w:val="22"/>
        </w:rPr>
      </w:pPr>
      <w:r w:rsidRPr="007F5C7B">
        <w:rPr>
          <w:rFonts w:ascii="Palatino Linotype" w:hAnsi="Palatino Linotype" w:cs="Arial"/>
          <w:i/>
          <w:sz w:val="22"/>
        </w:rPr>
        <w:t>“</w:t>
      </w:r>
      <w:r w:rsidRPr="007F5C7B">
        <w:rPr>
          <w:rFonts w:ascii="Palatino Linotype" w:hAnsi="Palatino Linotype" w:cs="Arial"/>
          <w:b/>
          <w:i/>
          <w:sz w:val="22"/>
        </w:rPr>
        <w:t xml:space="preserve">Artículo 18. </w:t>
      </w:r>
      <w:r w:rsidRPr="007F5C7B">
        <w:rPr>
          <w:rFonts w:ascii="Palatino Linotype" w:hAnsi="Palatino Linotype" w:cs="Arial"/>
          <w:b/>
          <w:i/>
          <w:sz w:val="22"/>
          <w:u w:val="single"/>
        </w:rPr>
        <w:t>Los sujetos obligados deberán documentar todo acto que derive del ejercicio de sus facultades, competencias o funciones</w:t>
      </w:r>
      <w:r w:rsidRPr="007F5C7B">
        <w:rPr>
          <w:rFonts w:ascii="Palatino Linotype" w:hAnsi="Palatino Linotype" w:cs="Arial"/>
          <w:i/>
          <w:sz w:val="22"/>
        </w:rPr>
        <w:t xml:space="preserve">, considerando desde su origen la eventual publicidad y reutilización de la información que generen. </w:t>
      </w:r>
    </w:p>
    <w:p w:rsidR="00C51535" w:rsidRPr="007F5C7B" w:rsidRDefault="00C51535" w:rsidP="00130767">
      <w:pPr>
        <w:spacing w:before="100" w:after="100"/>
        <w:ind w:left="709" w:right="709"/>
        <w:jc w:val="both"/>
        <w:rPr>
          <w:rFonts w:ascii="Palatino Linotype" w:hAnsi="Palatino Linotype" w:cs="Arial"/>
          <w:i/>
          <w:sz w:val="22"/>
        </w:rPr>
      </w:pPr>
      <w:r w:rsidRPr="007F5C7B">
        <w:rPr>
          <w:rFonts w:ascii="Palatino Linotype" w:hAnsi="Palatino Linotype" w:cs="Arial"/>
          <w:b/>
          <w:i/>
          <w:sz w:val="22"/>
        </w:rPr>
        <w:t xml:space="preserve">Artículo 19. </w:t>
      </w:r>
      <w:r w:rsidRPr="007F5C7B">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7F5C7B">
        <w:rPr>
          <w:rFonts w:ascii="Palatino Linotype" w:hAnsi="Palatino Linotype" w:cs="Arial"/>
          <w:i/>
          <w:sz w:val="22"/>
        </w:rPr>
        <w:t xml:space="preserve">. </w:t>
      </w:r>
    </w:p>
    <w:p w:rsidR="00C51535" w:rsidRPr="007F5C7B" w:rsidRDefault="00C51535" w:rsidP="00130767">
      <w:pPr>
        <w:spacing w:before="100" w:after="100"/>
        <w:ind w:left="709" w:right="709"/>
        <w:jc w:val="both"/>
        <w:rPr>
          <w:rFonts w:ascii="Palatino Linotype" w:hAnsi="Palatino Linotype" w:cs="Arial"/>
          <w:i/>
          <w:sz w:val="22"/>
        </w:rPr>
      </w:pPr>
      <w:r w:rsidRPr="007F5C7B">
        <w:rPr>
          <w:rFonts w:ascii="Palatino Linotype" w:hAnsi="Palatino Linotype" w:cs="Arial"/>
          <w:i/>
          <w:sz w:val="22"/>
        </w:rPr>
        <w:lastRenderedPageBreak/>
        <w:t xml:space="preserve">En los casos en que ciertas facultades, competencias o funciones no se hayan ejercido, se debe motivar la respuesta en función de las causas que motiven tal circunstancia. </w:t>
      </w:r>
    </w:p>
    <w:p w:rsidR="00C51535" w:rsidRPr="007F5C7B" w:rsidRDefault="00C51535" w:rsidP="00130767">
      <w:pPr>
        <w:spacing w:before="100" w:after="100"/>
        <w:ind w:left="709" w:right="709"/>
        <w:jc w:val="both"/>
        <w:rPr>
          <w:rFonts w:ascii="Palatino Linotype" w:hAnsi="Palatino Linotype" w:cs="Arial"/>
          <w:i/>
          <w:sz w:val="22"/>
        </w:rPr>
      </w:pPr>
      <w:r w:rsidRPr="007F5C7B">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51535" w:rsidRPr="007F5C7B" w:rsidRDefault="00C51535" w:rsidP="00130767">
      <w:pPr>
        <w:spacing w:before="100" w:after="100"/>
        <w:ind w:left="709" w:right="709"/>
        <w:jc w:val="both"/>
        <w:rPr>
          <w:rFonts w:ascii="Palatino Linotype" w:hAnsi="Palatino Linotype" w:cs="Arial"/>
          <w:sz w:val="22"/>
        </w:rPr>
      </w:pPr>
      <w:r w:rsidRPr="007F5C7B">
        <w:rPr>
          <w:rFonts w:ascii="Palatino Linotype" w:hAnsi="Palatino Linotype" w:cs="Arial"/>
          <w:sz w:val="22"/>
        </w:rPr>
        <w:t>(Énfasis añadido)</w:t>
      </w:r>
    </w:p>
    <w:p w:rsidR="006D330A" w:rsidRPr="007F5C7B" w:rsidRDefault="00CF46DF" w:rsidP="006D330A">
      <w:pPr>
        <w:spacing w:before="360" w:after="240" w:line="360" w:lineRule="auto"/>
        <w:jc w:val="both"/>
        <w:rPr>
          <w:rFonts w:ascii="Palatino Linotype" w:hAnsi="Palatino Linotype"/>
        </w:rPr>
      </w:pPr>
      <w:r w:rsidRPr="007F5C7B">
        <w:rPr>
          <w:rFonts w:ascii="Palatino Linotype" w:hAnsi="Palatino Linotype"/>
        </w:rPr>
        <w:t xml:space="preserve">Por tanto, si bien </w:t>
      </w:r>
      <w:r w:rsidRPr="007F5C7B">
        <w:rPr>
          <w:rFonts w:ascii="Palatino Linotype" w:hAnsi="Palatino Linotype"/>
          <w:b/>
        </w:rPr>
        <w:t>EL SUJETO OBLIGADO</w:t>
      </w:r>
      <w:r w:rsidRPr="007F5C7B">
        <w:rPr>
          <w:rFonts w:ascii="Palatino Linotype" w:hAnsi="Palatino Linotype"/>
        </w:rPr>
        <w:t xml:space="preserve">, remitió la documentación inserta en el Resultando </w:t>
      </w:r>
      <w:r w:rsidRPr="007F5C7B">
        <w:rPr>
          <w:rFonts w:ascii="Palatino Linotype" w:hAnsi="Palatino Linotype"/>
          <w:b/>
        </w:rPr>
        <w:t>II</w:t>
      </w:r>
      <w:r w:rsidRPr="007F5C7B">
        <w:rPr>
          <w:rFonts w:ascii="Palatino Linotype" w:hAnsi="Palatino Linotype"/>
        </w:rPr>
        <w:t xml:space="preserve"> de la presente resolución, para pretender colmar lo requerido, lo cierto es que, existe una presión legal de que debió generarse, y en consecuencia, debe poseer y administrar la nómina general, para el pago de las remuneraciones al personal adscrito de manera permanente como transitoria al </w:t>
      </w:r>
      <w:r w:rsidRPr="007F5C7B">
        <w:rPr>
          <w:rFonts w:ascii="Palatino Linotype" w:hAnsi="Palatino Linotype" w:cs="Arial"/>
        </w:rPr>
        <w:t xml:space="preserve">Sistema Municipal para el Desarrollo Integral de la Familia de </w:t>
      </w:r>
      <w:proofErr w:type="spellStart"/>
      <w:r w:rsidRPr="007F5C7B">
        <w:rPr>
          <w:rFonts w:ascii="Palatino Linotype" w:hAnsi="Palatino Linotype" w:cs="Arial"/>
        </w:rPr>
        <w:t>Juchitepec</w:t>
      </w:r>
      <w:proofErr w:type="spellEnd"/>
      <w:r w:rsidRPr="007F5C7B">
        <w:rPr>
          <w:rFonts w:ascii="Palatino Linotype" w:hAnsi="Palatino Linotype" w:cs="Arial"/>
        </w:rPr>
        <w:t>, como se previó en su Presupuesto de Egresos Global Calendarizado para el Ejercicio Fiscal del 1 de enero al 31 de diciembre de 2019.</w:t>
      </w:r>
    </w:p>
    <w:p w:rsidR="00501710" w:rsidRPr="007F5C7B" w:rsidRDefault="00501710" w:rsidP="00501710">
      <w:pPr>
        <w:widowControl w:val="0"/>
        <w:tabs>
          <w:tab w:val="left" w:pos="1701"/>
          <w:tab w:val="left" w:pos="1843"/>
        </w:tabs>
        <w:autoSpaceDE w:val="0"/>
        <w:autoSpaceDN w:val="0"/>
        <w:adjustRightInd w:val="0"/>
        <w:spacing w:after="240" w:line="360" w:lineRule="auto"/>
        <w:jc w:val="both"/>
        <w:rPr>
          <w:rFonts w:ascii="Palatino Linotype" w:eastAsia="Calibri" w:hAnsi="Palatino Linotype" w:cs="Arial"/>
          <w:lang w:eastAsia="es-MX"/>
        </w:rPr>
      </w:pPr>
      <w:r w:rsidRPr="007F5C7B">
        <w:rPr>
          <w:rFonts w:ascii="Palatino Linotype" w:hAnsi="Palatino Linotype"/>
          <w:szCs w:val="21"/>
        </w:rPr>
        <w:t xml:space="preserve">Asimismo, con relación a la información requerida, no debe perderse de vista lo establecido en </w:t>
      </w:r>
      <w:r w:rsidRPr="007F5C7B">
        <w:rPr>
          <w:rFonts w:ascii="Palatino Linotype" w:eastAsia="Calibri" w:hAnsi="Palatino Linotype" w:cs="Arial"/>
          <w:lang w:eastAsia="es-MX"/>
        </w:rPr>
        <w:t>el artículo 31, fracción XVIII de la Ley Orgánica Municipal del Estado de México, establece lo siguiente:</w:t>
      </w:r>
    </w:p>
    <w:p w:rsidR="00501710" w:rsidRPr="007F5C7B" w:rsidRDefault="00501710" w:rsidP="00501710">
      <w:pPr>
        <w:spacing w:before="120" w:after="120"/>
        <w:ind w:left="709" w:right="709"/>
        <w:jc w:val="both"/>
        <w:rPr>
          <w:rFonts w:ascii="Palatino Linotype" w:hAnsi="Palatino Linotype"/>
          <w:i/>
          <w:sz w:val="22"/>
          <w:szCs w:val="22"/>
        </w:rPr>
      </w:pPr>
      <w:r w:rsidRPr="007F5C7B">
        <w:rPr>
          <w:rFonts w:ascii="Palatino Linotype" w:hAnsi="Palatino Linotype"/>
          <w:i/>
          <w:sz w:val="22"/>
          <w:szCs w:val="22"/>
        </w:rPr>
        <w:t>“</w:t>
      </w:r>
      <w:r w:rsidRPr="007F5C7B">
        <w:rPr>
          <w:rFonts w:ascii="Palatino Linotype" w:hAnsi="Palatino Linotype"/>
          <w:b/>
          <w:i/>
          <w:sz w:val="22"/>
          <w:szCs w:val="22"/>
        </w:rPr>
        <w:t>Artículo 31</w:t>
      </w:r>
      <w:r w:rsidRPr="007F5C7B">
        <w:rPr>
          <w:rFonts w:ascii="Palatino Linotype" w:hAnsi="Palatino Linotype"/>
          <w:i/>
          <w:sz w:val="22"/>
          <w:szCs w:val="22"/>
        </w:rPr>
        <w:t xml:space="preserve">.- </w:t>
      </w:r>
      <w:r w:rsidRPr="007F5C7B">
        <w:rPr>
          <w:rFonts w:ascii="Palatino Linotype" w:hAnsi="Palatino Linotype"/>
          <w:b/>
          <w:i/>
          <w:sz w:val="22"/>
          <w:szCs w:val="22"/>
          <w:u w:val="single"/>
        </w:rPr>
        <w:t>Son atribuciones de los ayuntamientos</w:t>
      </w:r>
      <w:r w:rsidRPr="007F5C7B">
        <w:rPr>
          <w:rFonts w:ascii="Palatino Linotype" w:hAnsi="Palatino Linotype"/>
          <w:i/>
          <w:sz w:val="22"/>
          <w:szCs w:val="22"/>
        </w:rPr>
        <w:t>:</w:t>
      </w:r>
    </w:p>
    <w:p w:rsidR="00501710" w:rsidRPr="007F5C7B" w:rsidRDefault="00501710" w:rsidP="00501710">
      <w:pPr>
        <w:spacing w:before="120" w:after="120"/>
        <w:ind w:left="709" w:right="709"/>
        <w:jc w:val="both"/>
        <w:rPr>
          <w:rFonts w:ascii="Palatino Linotype" w:hAnsi="Palatino Linotype"/>
          <w:i/>
          <w:sz w:val="22"/>
          <w:szCs w:val="22"/>
        </w:rPr>
      </w:pPr>
      <w:r w:rsidRPr="007F5C7B">
        <w:rPr>
          <w:rFonts w:ascii="Palatino Linotype" w:hAnsi="Palatino Linotype"/>
          <w:i/>
          <w:sz w:val="22"/>
          <w:szCs w:val="22"/>
        </w:rPr>
        <w:t>[…]</w:t>
      </w:r>
    </w:p>
    <w:p w:rsidR="00501710" w:rsidRPr="007F5C7B" w:rsidRDefault="00501710" w:rsidP="00501710">
      <w:pPr>
        <w:spacing w:before="120" w:after="120"/>
        <w:ind w:left="709" w:right="709"/>
        <w:jc w:val="both"/>
        <w:rPr>
          <w:rFonts w:ascii="Palatino Linotype" w:hAnsi="Palatino Linotype"/>
          <w:i/>
          <w:sz w:val="22"/>
          <w:szCs w:val="22"/>
        </w:rPr>
      </w:pPr>
      <w:r w:rsidRPr="007F5C7B">
        <w:rPr>
          <w:rFonts w:ascii="Palatino Linotype" w:hAnsi="Palatino Linotype"/>
          <w:b/>
          <w:i/>
          <w:sz w:val="22"/>
          <w:szCs w:val="22"/>
        </w:rPr>
        <w:t xml:space="preserve">XVIII. </w:t>
      </w:r>
      <w:r w:rsidRPr="007F5C7B">
        <w:rPr>
          <w:rFonts w:ascii="Palatino Linotype" w:hAnsi="Palatino Linotype"/>
          <w:b/>
          <w:i/>
          <w:sz w:val="22"/>
          <w:szCs w:val="22"/>
          <w:u w:val="single"/>
        </w:rPr>
        <w:t>Administrar su hacienda en términos de ley</w:t>
      </w:r>
      <w:r w:rsidRPr="007F5C7B">
        <w:rPr>
          <w:rFonts w:ascii="Palatino Linotype" w:hAnsi="Palatino Linotype"/>
          <w:i/>
          <w:sz w:val="22"/>
          <w:szCs w:val="22"/>
        </w:rPr>
        <w:t xml:space="preserve">, y controlar a través del presidente y </w:t>
      </w:r>
      <w:r w:rsidRPr="007F5C7B">
        <w:rPr>
          <w:rFonts w:ascii="Palatino Linotype" w:hAnsi="Palatino Linotype" w:cs="Arial"/>
          <w:i/>
          <w:sz w:val="22"/>
          <w:szCs w:val="20"/>
          <w:lang w:eastAsia="es-MX"/>
        </w:rPr>
        <w:t>síndico</w:t>
      </w:r>
      <w:r w:rsidRPr="007F5C7B">
        <w:rPr>
          <w:rFonts w:ascii="Palatino Linotype" w:hAnsi="Palatino Linotype"/>
          <w:i/>
          <w:sz w:val="22"/>
          <w:szCs w:val="22"/>
        </w:rPr>
        <w:t xml:space="preserve"> la aplicación del presupuesto de egresos del municipio;”</w:t>
      </w:r>
    </w:p>
    <w:p w:rsidR="00501710" w:rsidRPr="007F5C7B" w:rsidRDefault="00501710" w:rsidP="00501710">
      <w:pPr>
        <w:spacing w:before="120" w:after="120"/>
        <w:ind w:left="709" w:right="709"/>
        <w:jc w:val="both"/>
        <w:rPr>
          <w:rFonts w:ascii="Palatino Linotype" w:hAnsi="Palatino Linotype" w:cs="Arial"/>
          <w:sz w:val="22"/>
          <w:szCs w:val="22"/>
          <w:lang w:eastAsia="es-MX"/>
        </w:rPr>
      </w:pPr>
      <w:r w:rsidRPr="007F5C7B">
        <w:rPr>
          <w:rFonts w:ascii="Palatino Linotype" w:hAnsi="Palatino Linotype" w:cs="Arial"/>
          <w:sz w:val="22"/>
          <w:szCs w:val="22"/>
          <w:lang w:eastAsia="es-MX"/>
        </w:rPr>
        <w:t>(Énfasis añadido)</w:t>
      </w:r>
    </w:p>
    <w:p w:rsidR="00501710" w:rsidRPr="007F5C7B" w:rsidRDefault="00501710" w:rsidP="00501710">
      <w:pPr>
        <w:spacing w:before="240" w:after="240" w:line="360" w:lineRule="auto"/>
        <w:jc w:val="both"/>
        <w:rPr>
          <w:rFonts w:ascii="Palatino Linotype" w:hAnsi="Palatino Linotype" w:cs="Arial"/>
        </w:rPr>
      </w:pPr>
      <w:r w:rsidRPr="007F5C7B">
        <w:rPr>
          <w:rFonts w:ascii="Palatino Linotype" w:hAnsi="Palatino Linotype" w:cs="Arial"/>
        </w:rPr>
        <w:t xml:space="preserve">Precepto del que se advierte que, los Ayuntamientos tienen la atribución de administrar los recursos obtenidos de su hacienda, en los términos de la legislación </w:t>
      </w:r>
      <w:r w:rsidRPr="007F5C7B">
        <w:rPr>
          <w:rFonts w:ascii="Palatino Linotype" w:hAnsi="Palatino Linotype" w:cs="Arial"/>
        </w:rPr>
        <w:lastRenderedPageBreak/>
        <w:t>aplicable, controlándola a través del Presidente y Síndico Municipales la aplicación del presupuesto de egresos municipal.</w:t>
      </w:r>
    </w:p>
    <w:p w:rsidR="00501710" w:rsidRPr="007F5C7B" w:rsidRDefault="00501710" w:rsidP="00501710">
      <w:pPr>
        <w:spacing w:before="240" w:after="240" w:line="360" w:lineRule="auto"/>
        <w:jc w:val="both"/>
        <w:rPr>
          <w:rFonts w:ascii="Palatino Linotype" w:hAnsi="Palatino Linotype"/>
        </w:rPr>
      </w:pPr>
      <w:r w:rsidRPr="007F5C7B">
        <w:rPr>
          <w:rFonts w:ascii="Palatino Linotype" w:hAnsi="Palatino Linotype" w:cs="Arial"/>
        </w:rPr>
        <w:t>Asimismo</w:t>
      </w:r>
      <w:r w:rsidRPr="007F5C7B">
        <w:rPr>
          <w:rFonts w:ascii="Palatino Linotype" w:hAnsi="Palatino Linotype"/>
        </w:rPr>
        <w:t xml:space="preserve">, debe precisarse que </w:t>
      </w:r>
      <w:r w:rsidRPr="007F5C7B">
        <w:rPr>
          <w:rFonts w:ascii="Palatino Linotype" w:hAnsi="Palatino Linotype" w:cs="Arial"/>
        </w:rPr>
        <w:t xml:space="preserve">si bien en nuestra legislación no existe como tal una definición de </w:t>
      </w:r>
      <w:r w:rsidRPr="007F5C7B">
        <w:rPr>
          <w:rFonts w:ascii="Palatino Linotype" w:hAnsi="Palatino Linotype" w:cs="Arial"/>
          <w:b/>
        </w:rPr>
        <w:t>“nómina”</w:t>
      </w:r>
      <w:r w:rsidRPr="007F5C7B">
        <w:rPr>
          <w:rFonts w:ascii="Palatino Linotype" w:hAnsi="Palatino Linotype" w:cs="Arial"/>
        </w:rPr>
        <w:t xml:space="preserve">;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F5C7B">
        <w:rPr>
          <w:rFonts w:ascii="Palatino Linotype" w:hAnsi="Palatino Linotype" w:cs="Arial"/>
        </w:rPr>
        <w:t>Presupuestación</w:t>
      </w:r>
      <w:proofErr w:type="spellEnd"/>
      <w:r w:rsidRPr="007F5C7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01710" w:rsidRPr="007F5C7B" w:rsidRDefault="00501710" w:rsidP="00501710">
      <w:pPr>
        <w:spacing w:before="240" w:after="240"/>
        <w:ind w:left="709" w:right="709"/>
        <w:jc w:val="both"/>
        <w:rPr>
          <w:rFonts w:ascii="Palatino Linotype" w:hAnsi="Palatino Linotype" w:cs="Arial"/>
          <w:i/>
          <w:sz w:val="22"/>
          <w:szCs w:val="20"/>
          <w:lang w:eastAsia="es-MX"/>
        </w:rPr>
      </w:pPr>
      <w:r w:rsidRPr="007F5C7B">
        <w:rPr>
          <w:rFonts w:ascii="Palatino Linotype" w:hAnsi="Palatino Linotype" w:cs="Arial"/>
          <w:bCs/>
          <w:i/>
          <w:sz w:val="22"/>
          <w:szCs w:val="20"/>
          <w:lang w:eastAsia="es-MX"/>
        </w:rPr>
        <w:t>“</w:t>
      </w:r>
      <w:r w:rsidRPr="007F5C7B">
        <w:rPr>
          <w:rFonts w:ascii="Palatino Linotype" w:hAnsi="Palatino Linotype" w:cs="Arial"/>
          <w:b/>
          <w:bCs/>
          <w:i/>
          <w:sz w:val="22"/>
          <w:szCs w:val="20"/>
          <w:lang w:eastAsia="es-MX"/>
        </w:rPr>
        <w:t>NÓMINA</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Listado general de los trabajadores de una institución, en</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el cual se asientan las percepciones brutas, deducciones y</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alcance neto de las mismas; la nómina es utilizada para</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 xml:space="preserve">efectuar los pagos </w:t>
      </w:r>
      <w:r w:rsidRPr="007F5C7B">
        <w:rPr>
          <w:rFonts w:ascii="Palatino Linotype" w:hAnsi="Palatino Linotype" w:cs="Arial"/>
          <w:bCs/>
          <w:i/>
          <w:sz w:val="22"/>
          <w:szCs w:val="22"/>
        </w:rPr>
        <w:t>periódicos</w:t>
      </w:r>
      <w:r w:rsidRPr="007F5C7B">
        <w:rPr>
          <w:rFonts w:ascii="Palatino Linotype" w:hAnsi="Palatino Linotype" w:cs="Arial"/>
          <w:i/>
          <w:sz w:val="22"/>
          <w:szCs w:val="20"/>
          <w:lang w:eastAsia="es-MX"/>
        </w:rPr>
        <w:t xml:space="preserve"> (semanales, </w:t>
      </w:r>
      <w:r w:rsidRPr="007F5C7B">
        <w:rPr>
          <w:rFonts w:ascii="Palatino Linotype" w:hAnsi="Palatino Linotype"/>
          <w:i/>
          <w:sz w:val="22"/>
          <w:szCs w:val="22"/>
        </w:rPr>
        <w:t>quincenales</w:t>
      </w:r>
      <w:r w:rsidRPr="007F5C7B">
        <w:rPr>
          <w:rFonts w:ascii="Palatino Linotype" w:hAnsi="Palatino Linotype" w:cs="Arial"/>
          <w:i/>
          <w:sz w:val="22"/>
          <w:szCs w:val="20"/>
          <w:lang w:eastAsia="es-MX"/>
        </w:rPr>
        <w:t xml:space="preserve"> o</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mensuales) a los trabajadores por concepto de sueldos y</w:t>
      </w:r>
      <w:r w:rsidRPr="007F5C7B">
        <w:rPr>
          <w:rFonts w:ascii="Palatino Linotype" w:hAnsi="Palatino Linotype" w:cs="Arial"/>
          <w:bCs/>
          <w:i/>
          <w:sz w:val="22"/>
          <w:szCs w:val="20"/>
          <w:lang w:eastAsia="es-MX"/>
        </w:rPr>
        <w:t xml:space="preserve"> </w:t>
      </w:r>
      <w:r w:rsidRPr="007F5C7B">
        <w:rPr>
          <w:rFonts w:ascii="Palatino Linotype" w:hAnsi="Palatino Linotype" w:cs="Arial"/>
          <w:i/>
          <w:sz w:val="22"/>
          <w:szCs w:val="20"/>
          <w:lang w:eastAsia="es-MX"/>
        </w:rPr>
        <w:t>salarios.”</w:t>
      </w:r>
    </w:p>
    <w:p w:rsidR="00501710" w:rsidRPr="007F5C7B" w:rsidRDefault="00501710" w:rsidP="00501710">
      <w:pPr>
        <w:spacing w:before="360" w:after="240" w:line="360" w:lineRule="auto"/>
        <w:jc w:val="both"/>
        <w:rPr>
          <w:rFonts w:ascii="Palatino Linotype" w:hAnsi="Palatino Linotype" w:cs="Arial"/>
          <w:lang w:eastAsia="es-MX"/>
        </w:rPr>
      </w:pPr>
      <w:r w:rsidRPr="007F5C7B">
        <w:rPr>
          <w:rFonts w:ascii="Palatino Linotype" w:hAnsi="Palatino Linotype" w:cs="Arial"/>
        </w:rPr>
        <w:t>Como ya se apuntó, si bien es cierto nuestra legislación no establece la definición de “nómina”,</w:t>
      </w:r>
      <w:r w:rsidRPr="007F5C7B">
        <w:rPr>
          <w:rFonts w:ascii="Palatino Linotype" w:hAnsi="Palatino Linotype" w:cs="Arial"/>
          <w:b/>
        </w:rPr>
        <w:t xml:space="preserve"> </w:t>
      </w:r>
      <w:r w:rsidRPr="007F5C7B">
        <w:rPr>
          <w:rFonts w:ascii="Palatino Linotype" w:hAnsi="Palatino Linotype" w:cs="Arial"/>
          <w:lang w:eastAsia="es-MX"/>
        </w:rPr>
        <w:t xml:space="preserve">este </w:t>
      </w:r>
      <w:r w:rsidRPr="007F5C7B">
        <w:rPr>
          <w:rFonts w:ascii="Palatino Linotype" w:hAnsi="Palatino Linotype" w:cs="Arial"/>
        </w:rPr>
        <w:t>término</w:t>
      </w:r>
      <w:r w:rsidRPr="007F5C7B">
        <w:rPr>
          <w:rFonts w:ascii="Palatino Linotype" w:hAnsi="Palatino Linotype" w:cs="Arial"/>
          <w:lang w:eastAsia="es-MX"/>
        </w:rPr>
        <w:t xml:space="preserve"> </w:t>
      </w:r>
      <w:r w:rsidRPr="007F5C7B">
        <w:rPr>
          <w:rFonts w:ascii="Palatino Linotype" w:hAnsi="Palatino Linotype" w:cs="Arial"/>
        </w:rPr>
        <w:t>es</w:t>
      </w:r>
      <w:r w:rsidRPr="007F5C7B">
        <w:rPr>
          <w:rFonts w:ascii="Palatino Linotype" w:hAnsi="Palatino Linotype" w:cs="Arial"/>
          <w:lang w:eastAsia="es-MX"/>
        </w:rPr>
        <w:t xml:space="preserve"> </w:t>
      </w:r>
      <w:r w:rsidRPr="007F5C7B">
        <w:rPr>
          <w:rFonts w:ascii="Palatino Linotype" w:hAnsi="Palatino Linotype" w:cs="Arial"/>
        </w:rPr>
        <w:t>mencionado</w:t>
      </w:r>
      <w:r w:rsidRPr="007F5C7B">
        <w:rPr>
          <w:rFonts w:ascii="Palatino Linotype" w:hAnsi="Palatino Linotype" w:cs="Arial"/>
          <w:lang w:eastAsia="es-MX"/>
        </w:rPr>
        <w:t xml:space="preserve"> en diferentes ordenamientos legales, así el artículo 804 fracción II y último párrafo de la Ley Federal de Trabajo, señala lo siguiente: </w:t>
      </w:r>
    </w:p>
    <w:p w:rsidR="00501710" w:rsidRPr="007F5C7B" w:rsidRDefault="00501710" w:rsidP="00501710">
      <w:pPr>
        <w:spacing w:before="160" w:after="160"/>
        <w:ind w:left="709" w:right="709"/>
        <w:jc w:val="both"/>
        <w:rPr>
          <w:rFonts w:ascii="Palatino Linotype" w:hAnsi="Palatino Linotype" w:cs="Arial"/>
          <w:i/>
          <w:sz w:val="22"/>
          <w:szCs w:val="20"/>
          <w:lang w:eastAsia="es-MX"/>
        </w:rPr>
      </w:pPr>
      <w:r w:rsidRPr="007F5C7B">
        <w:rPr>
          <w:rFonts w:ascii="Palatino Linotype" w:hAnsi="Palatino Linotype" w:cs="Arial"/>
          <w:bCs/>
          <w:i/>
          <w:sz w:val="22"/>
          <w:szCs w:val="20"/>
          <w:lang w:eastAsia="es-MX"/>
        </w:rPr>
        <w:t>“</w:t>
      </w:r>
      <w:r w:rsidRPr="007F5C7B">
        <w:rPr>
          <w:rFonts w:ascii="Palatino Linotype" w:hAnsi="Palatino Linotype" w:cs="Arial"/>
          <w:b/>
          <w:i/>
          <w:sz w:val="22"/>
          <w:szCs w:val="20"/>
          <w:lang w:eastAsia="es-MX"/>
        </w:rPr>
        <w:t>Artículo 804.-</w:t>
      </w:r>
      <w:r w:rsidRPr="007F5C7B">
        <w:rPr>
          <w:rFonts w:ascii="Palatino Linotype" w:hAnsi="Palatino Linotype" w:cs="Arial"/>
          <w:i/>
          <w:sz w:val="22"/>
          <w:szCs w:val="20"/>
          <w:lang w:eastAsia="es-MX"/>
        </w:rPr>
        <w:t xml:space="preserve"> </w:t>
      </w:r>
      <w:r w:rsidRPr="007F5C7B">
        <w:rPr>
          <w:rFonts w:ascii="Palatino Linotype" w:hAnsi="Palatino Linotype" w:cs="Arial"/>
          <w:b/>
          <w:i/>
          <w:sz w:val="22"/>
          <w:szCs w:val="20"/>
          <w:u w:val="single"/>
          <w:lang w:eastAsia="es-MX"/>
        </w:rPr>
        <w:t>El patrón tiene obligación de conservar y exhibir en juicio los documentos que a continuación se precisan</w:t>
      </w:r>
      <w:r w:rsidRPr="007F5C7B">
        <w:rPr>
          <w:rFonts w:ascii="Palatino Linotype" w:hAnsi="Palatino Linotype" w:cs="Arial"/>
          <w:i/>
          <w:sz w:val="22"/>
          <w:szCs w:val="20"/>
          <w:lang w:eastAsia="es-MX"/>
        </w:rPr>
        <w:t xml:space="preserve">: </w:t>
      </w:r>
    </w:p>
    <w:p w:rsidR="00501710" w:rsidRPr="007F5C7B" w:rsidRDefault="00501710" w:rsidP="00501710">
      <w:pPr>
        <w:spacing w:before="160" w:after="160"/>
        <w:ind w:left="709" w:right="709"/>
        <w:jc w:val="both"/>
        <w:rPr>
          <w:rFonts w:ascii="Palatino Linotype" w:hAnsi="Palatino Linotype"/>
          <w:i/>
          <w:sz w:val="22"/>
          <w:szCs w:val="22"/>
        </w:rPr>
      </w:pPr>
      <w:r w:rsidRPr="007F5C7B">
        <w:rPr>
          <w:rFonts w:ascii="Palatino Linotype" w:hAnsi="Palatino Linotype"/>
          <w:i/>
          <w:sz w:val="22"/>
          <w:szCs w:val="22"/>
        </w:rPr>
        <w:t>[…]</w:t>
      </w:r>
    </w:p>
    <w:p w:rsidR="00501710" w:rsidRPr="007F5C7B" w:rsidRDefault="00501710" w:rsidP="00501710">
      <w:pPr>
        <w:spacing w:before="160" w:after="160"/>
        <w:ind w:left="709" w:right="709"/>
        <w:jc w:val="both"/>
        <w:rPr>
          <w:rFonts w:ascii="Palatino Linotype" w:hAnsi="Palatino Linotype" w:cs="Arial"/>
          <w:i/>
          <w:sz w:val="22"/>
          <w:szCs w:val="20"/>
          <w:lang w:eastAsia="es-MX"/>
        </w:rPr>
      </w:pPr>
      <w:r w:rsidRPr="007F5C7B">
        <w:rPr>
          <w:rFonts w:ascii="Palatino Linotype" w:hAnsi="Palatino Linotype" w:cs="Arial"/>
          <w:b/>
          <w:i/>
          <w:sz w:val="22"/>
          <w:szCs w:val="20"/>
          <w:lang w:eastAsia="es-MX"/>
        </w:rPr>
        <w:t>II.</w:t>
      </w:r>
      <w:r w:rsidRPr="007F5C7B">
        <w:rPr>
          <w:rFonts w:ascii="Palatino Linotype" w:hAnsi="Palatino Linotype" w:cs="Arial"/>
          <w:i/>
          <w:sz w:val="22"/>
          <w:szCs w:val="20"/>
          <w:lang w:eastAsia="es-MX"/>
        </w:rPr>
        <w:t xml:space="preserve"> Listas de raya o </w:t>
      </w:r>
      <w:r w:rsidRPr="007F5C7B">
        <w:rPr>
          <w:rFonts w:ascii="Palatino Linotype" w:hAnsi="Palatino Linotype" w:cs="Arial"/>
          <w:b/>
          <w:i/>
          <w:sz w:val="22"/>
          <w:szCs w:val="20"/>
          <w:u w:val="single"/>
          <w:lang w:eastAsia="es-MX"/>
        </w:rPr>
        <w:t>nómina de personal</w:t>
      </w:r>
      <w:r w:rsidRPr="007F5C7B">
        <w:rPr>
          <w:rFonts w:ascii="Palatino Linotype" w:hAnsi="Palatino Linotype" w:cs="Arial"/>
          <w:i/>
          <w:sz w:val="22"/>
          <w:szCs w:val="20"/>
          <w:lang w:eastAsia="es-MX"/>
        </w:rPr>
        <w:t xml:space="preserve">, cuando se lleven en el centro de trabajo; o recibos de pagos de salarios; </w:t>
      </w:r>
    </w:p>
    <w:p w:rsidR="00501710" w:rsidRPr="007F5C7B" w:rsidRDefault="00501710" w:rsidP="00501710">
      <w:pPr>
        <w:spacing w:before="160" w:after="160"/>
        <w:ind w:left="709" w:right="709"/>
        <w:jc w:val="both"/>
        <w:rPr>
          <w:rFonts w:ascii="Palatino Linotype" w:hAnsi="Palatino Linotype"/>
          <w:i/>
          <w:sz w:val="22"/>
          <w:szCs w:val="22"/>
        </w:rPr>
      </w:pPr>
      <w:r w:rsidRPr="007F5C7B">
        <w:rPr>
          <w:rFonts w:ascii="Palatino Linotype" w:hAnsi="Palatino Linotype"/>
          <w:i/>
          <w:sz w:val="22"/>
          <w:szCs w:val="22"/>
        </w:rPr>
        <w:lastRenderedPageBreak/>
        <w:t>[…]</w:t>
      </w:r>
    </w:p>
    <w:p w:rsidR="00501710" w:rsidRPr="007F5C7B" w:rsidRDefault="00501710" w:rsidP="00501710">
      <w:pPr>
        <w:spacing w:before="160" w:after="160"/>
        <w:ind w:left="709" w:right="709"/>
        <w:jc w:val="both"/>
        <w:rPr>
          <w:rFonts w:ascii="Palatino Linotype" w:hAnsi="Palatino Linotype" w:cs="Arial"/>
          <w:i/>
          <w:sz w:val="22"/>
          <w:szCs w:val="20"/>
          <w:lang w:eastAsia="es-MX"/>
        </w:rPr>
      </w:pPr>
      <w:r w:rsidRPr="007F5C7B">
        <w:rPr>
          <w:rFonts w:ascii="Palatino Linotype" w:hAnsi="Palatino Linotype" w:cs="Arial"/>
          <w:b/>
          <w:i/>
          <w:sz w:val="22"/>
          <w:szCs w:val="20"/>
          <w:u w:val="single"/>
          <w:lang w:eastAsia="es-MX"/>
        </w:rPr>
        <w:t>Los documentos</w:t>
      </w:r>
      <w:r w:rsidRPr="007F5C7B">
        <w:rPr>
          <w:rFonts w:ascii="Palatino Linotype" w:hAnsi="Palatino Linotype" w:cs="Arial"/>
          <w:i/>
          <w:sz w:val="22"/>
          <w:szCs w:val="20"/>
          <w:lang w:eastAsia="es-MX"/>
        </w:rPr>
        <w:t xml:space="preserve"> </w:t>
      </w:r>
      <w:r w:rsidRPr="007F5C7B">
        <w:rPr>
          <w:rFonts w:ascii="Palatino Linotype" w:hAnsi="Palatino Linotype" w:cs="Arial"/>
          <w:i/>
          <w:sz w:val="22"/>
          <w:szCs w:val="22"/>
          <w:lang w:eastAsia="es-MX"/>
        </w:rPr>
        <w:t>señalados</w:t>
      </w:r>
      <w:r w:rsidRPr="007F5C7B">
        <w:rPr>
          <w:rFonts w:ascii="Palatino Linotype" w:hAnsi="Palatino Linotype" w:cs="Arial"/>
          <w:i/>
          <w:sz w:val="22"/>
          <w:szCs w:val="20"/>
          <w:lang w:eastAsia="es-MX"/>
        </w:rPr>
        <w:t xml:space="preserve"> en la fracción I </w:t>
      </w:r>
      <w:r w:rsidRPr="007F5C7B">
        <w:rPr>
          <w:rFonts w:ascii="Palatino Linotype" w:hAnsi="Palatino Linotype" w:cs="Arial"/>
          <w:b/>
          <w:i/>
          <w:sz w:val="22"/>
          <w:szCs w:val="20"/>
          <w:u w:val="single"/>
          <w:lang w:eastAsia="es-MX"/>
        </w:rPr>
        <w:t>deberán conservarse</w:t>
      </w:r>
      <w:r w:rsidRPr="007F5C7B">
        <w:rPr>
          <w:rFonts w:ascii="Palatino Linotype" w:hAnsi="Palatino Linotype" w:cs="Arial"/>
          <w:i/>
          <w:sz w:val="22"/>
          <w:szCs w:val="20"/>
          <w:lang w:eastAsia="es-MX"/>
        </w:rPr>
        <w:t xml:space="preserve"> mientras dure la relación laboral y hasta un año después; los </w:t>
      </w:r>
      <w:r w:rsidRPr="007F5C7B">
        <w:rPr>
          <w:rFonts w:ascii="Palatino Linotype" w:hAnsi="Palatino Linotype" w:cs="Arial"/>
          <w:b/>
          <w:i/>
          <w:sz w:val="22"/>
          <w:szCs w:val="20"/>
          <w:u w:val="single"/>
          <w:lang w:eastAsia="es-MX"/>
        </w:rPr>
        <w:t>señalados en las fracciones II</w:t>
      </w:r>
      <w:r w:rsidRPr="007F5C7B">
        <w:rPr>
          <w:rFonts w:ascii="Palatino Linotype" w:hAnsi="Palatino Linotype" w:cs="Arial"/>
          <w:i/>
          <w:sz w:val="22"/>
          <w:szCs w:val="20"/>
          <w:lang w:eastAsia="es-MX"/>
        </w:rPr>
        <w:t xml:space="preserve">, III y IV, </w:t>
      </w:r>
      <w:r w:rsidRPr="007F5C7B">
        <w:rPr>
          <w:rFonts w:ascii="Palatino Linotype" w:hAnsi="Palatino Linotype" w:cs="Arial"/>
          <w:b/>
          <w:i/>
          <w:sz w:val="22"/>
          <w:szCs w:val="20"/>
          <w:u w:val="single"/>
          <w:lang w:eastAsia="es-MX"/>
        </w:rPr>
        <w:t>durante el último año y un año después de que se extinga la relación laboral</w:t>
      </w:r>
      <w:r w:rsidRPr="007F5C7B">
        <w:rPr>
          <w:rFonts w:ascii="Palatino Linotype" w:hAnsi="Palatino Linotype" w:cs="Arial"/>
          <w:i/>
          <w:sz w:val="22"/>
          <w:szCs w:val="20"/>
          <w:lang w:eastAsia="es-MX"/>
        </w:rPr>
        <w:t>; y los mencionados en la fracción V, conforme lo señalen las Leyes que los rijan.</w:t>
      </w:r>
    </w:p>
    <w:p w:rsidR="00501710" w:rsidRPr="007F5C7B" w:rsidRDefault="00501710" w:rsidP="00501710">
      <w:pPr>
        <w:spacing w:before="160" w:after="160"/>
        <w:ind w:left="709" w:right="709"/>
        <w:jc w:val="both"/>
        <w:rPr>
          <w:rFonts w:ascii="Palatino Linotype" w:hAnsi="Palatino Linotype"/>
          <w:sz w:val="22"/>
          <w:szCs w:val="20"/>
        </w:rPr>
      </w:pPr>
      <w:r w:rsidRPr="007F5C7B">
        <w:rPr>
          <w:rFonts w:ascii="Palatino Linotype" w:hAnsi="Palatino Linotype"/>
          <w:sz w:val="22"/>
          <w:szCs w:val="20"/>
        </w:rPr>
        <w:t>(Énfasis añadido)</w:t>
      </w:r>
    </w:p>
    <w:p w:rsidR="00501710" w:rsidRPr="007F5C7B" w:rsidRDefault="00501710" w:rsidP="00501710">
      <w:pPr>
        <w:spacing w:before="240" w:after="240" w:line="360" w:lineRule="auto"/>
        <w:jc w:val="both"/>
        <w:rPr>
          <w:rFonts w:ascii="Palatino Linotype" w:hAnsi="Palatino Linotype" w:cs="Arial"/>
        </w:rPr>
      </w:pPr>
      <w:r w:rsidRPr="007F5C7B">
        <w:rPr>
          <w:rFonts w:ascii="Palatino Linotype" w:hAnsi="Palatino Linotype" w:cs="Arial"/>
        </w:rPr>
        <w:t xml:space="preserve">Atento a lo transcrito, es que resulta dable señalar que la nómina es el listado de los trabajadores de una institución para realizar los pagos periódicos de los trabajadores, que deberá incluir las percepciones brutas, </w:t>
      </w:r>
      <w:r w:rsidRPr="007F5C7B">
        <w:rPr>
          <w:rFonts w:ascii="Palatino Linotype" w:hAnsi="Palatino Linotype" w:cs="Arial"/>
          <w:b/>
        </w:rPr>
        <w:t>deducciones</w:t>
      </w:r>
      <w:r w:rsidRPr="007F5C7B">
        <w:rPr>
          <w:rFonts w:ascii="Palatino Linotype" w:hAnsi="Palatino Linotype" w:cs="Arial"/>
        </w:rPr>
        <w:t xml:space="preserve"> y el neto a recibir.</w:t>
      </w:r>
    </w:p>
    <w:p w:rsidR="00501710" w:rsidRPr="007F5C7B" w:rsidRDefault="00501710" w:rsidP="00501710">
      <w:pPr>
        <w:spacing w:before="240" w:after="240" w:line="360" w:lineRule="auto"/>
        <w:jc w:val="both"/>
        <w:rPr>
          <w:rFonts w:ascii="Palatino Linotype" w:hAnsi="Palatino Linotype"/>
        </w:rPr>
      </w:pPr>
      <w:r w:rsidRPr="007F5C7B">
        <w:rPr>
          <w:rFonts w:ascii="Palatino Linotype" w:hAnsi="Palatino Linotype"/>
        </w:rPr>
        <w:t xml:space="preserve">De igual </w:t>
      </w:r>
      <w:r w:rsidRPr="007F5C7B">
        <w:rPr>
          <w:rFonts w:ascii="Palatino Linotype" w:hAnsi="Palatino Linotype" w:cs="Arial"/>
        </w:rPr>
        <w:t>forma</w:t>
      </w:r>
      <w:r w:rsidRPr="007F5C7B">
        <w:rPr>
          <w:rFonts w:ascii="Palatino Linotype" w:hAnsi="Palatino Linotype"/>
        </w:rPr>
        <w:t xml:space="preserve">, la </w:t>
      </w:r>
      <w:r w:rsidRPr="007F5C7B">
        <w:rPr>
          <w:rFonts w:ascii="Palatino Linotype" w:hAnsi="Palatino Linotype" w:cs="Arial"/>
        </w:rPr>
        <w:t>Constitución</w:t>
      </w:r>
      <w:r w:rsidRPr="007F5C7B">
        <w:rPr>
          <w:rFonts w:ascii="Palatino Linotype" w:hAnsi="Palatino Linotype"/>
        </w:rPr>
        <w:t xml:space="preserve"> </w:t>
      </w:r>
      <w:r w:rsidRPr="007F5C7B">
        <w:rPr>
          <w:rFonts w:ascii="Palatino Linotype" w:hAnsi="Palatino Linotype" w:cs="Arial"/>
        </w:rPr>
        <w:t>Política</w:t>
      </w:r>
      <w:r w:rsidRPr="007F5C7B">
        <w:rPr>
          <w:rFonts w:ascii="Palatino Linotype" w:hAnsi="Palatino Linotype"/>
        </w:rPr>
        <w:t xml:space="preserve"> del Estado Libre y Soberano de México dispone en lo relativo a las remuneraciones de los servidores públicos, lo siguiente:</w:t>
      </w:r>
    </w:p>
    <w:p w:rsidR="00501710" w:rsidRPr="007F5C7B" w:rsidRDefault="00501710" w:rsidP="00501710">
      <w:pPr>
        <w:spacing w:before="240" w:after="240"/>
        <w:ind w:left="709" w:right="709"/>
        <w:jc w:val="both"/>
        <w:rPr>
          <w:rFonts w:ascii="Palatino Linotype" w:hAnsi="Palatino Linotype" w:cs="Arial"/>
          <w:bCs/>
          <w:i/>
          <w:sz w:val="22"/>
          <w:szCs w:val="22"/>
        </w:rPr>
      </w:pPr>
      <w:r w:rsidRPr="007F5C7B">
        <w:rPr>
          <w:rFonts w:ascii="Palatino Linotype" w:hAnsi="Palatino Linotype" w:cs="Arial"/>
          <w:b/>
          <w:bCs/>
          <w:i/>
          <w:sz w:val="22"/>
          <w:szCs w:val="22"/>
        </w:rPr>
        <w:t xml:space="preserve">“Artículo 147.- </w:t>
      </w:r>
      <w:r w:rsidRPr="007F5C7B">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7F5C7B">
        <w:rPr>
          <w:rFonts w:ascii="Palatino Linotype" w:hAnsi="Palatino Linotype" w:cs="Arial"/>
          <w:i/>
          <w:sz w:val="22"/>
          <w:szCs w:val="20"/>
          <w:lang w:eastAsia="es-MX"/>
        </w:rPr>
        <w:t>de</w:t>
      </w:r>
      <w:r w:rsidRPr="007F5C7B">
        <w:rPr>
          <w:rFonts w:ascii="Palatino Linotype" w:hAnsi="Palatino Linotype" w:cs="Arial"/>
          <w:bCs/>
          <w:i/>
          <w:sz w:val="22"/>
          <w:szCs w:val="22"/>
        </w:rPr>
        <w:t xml:space="preserve"> su empleo, cargo o comisión, que será determinada en el presupuesto de egresos que corresponda.”</w:t>
      </w:r>
    </w:p>
    <w:p w:rsidR="00501710" w:rsidRPr="007F5C7B" w:rsidRDefault="00501710" w:rsidP="00501710">
      <w:pPr>
        <w:spacing w:before="240" w:after="240" w:line="360" w:lineRule="auto"/>
        <w:jc w:val="both"/>
        <w:rPr>
          <w:rFonts w:ascii="Palatino Linotype" w:hAnsi="Palatino Linotype" w:cs="Arial"/>
        </w:rPr>
      </w:pPr>
      <w:r w:rsidRPr="007F5C7B">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501710" w:rsidRPr="007F5C7B" w:rsidRDefault="00501710" w:rsidP="00501710">
      <w:pPr>
        <w:spacing w:before="120" w:after="120"/>
        <w:ind w:left="709" w:right="709"/>
        <w:jc w:val="both"/>
        <w:rPr>
          <w:rFonts w:ascii="Palatino Linotype" w:hAnsi="Palatino Linotype" w:cs="Arial"/>
          <w:bCs/>
          <w:i/>
          <w:sz w:val="22"/>
          <w:szCs w:val="22"/>
        </w:rPr>
      </w:pPr>
      <w:r w:rsidRPr="007F5C7B">
        <w:rPr>
          <w:rFonts w:ascii="Palatino Linotype" w:hAnsi="Palatino Linotype" w:cs="Arial"/>
          <w:bCs/>
          <w:i/>
          <w:sz w:val="22"/>
          <w:szCs w:val="22"/>
        </w:rPr>
        <w:t>“</w:t>
      </w:r>
      <w:r w:rsidRPr="007F5C7B">
        <w:rPr>
          <w:rFonts w:ascii="Palatino Linotype" w:hAnsi="Palatino Linotype" w:cs="Arial"/>
          <w:b/>
          <w:bCs/>
          <w:i/>
          <w:sz w:val="22"/>
          <w:szCs w:val="22"/>
        </w:rPr>
        <w:t>Artículo 3.-</w:t>
      </w:r>
      <w:r w:rsidRPr="007F5C7B">
        <w:rPr>
          <w:rFonts w:ascii="Palatino Linotype" w:hAnsi="Palatino Linotype" w:cs="Arial"/>
          <w:bCs/>
          <w:i/>
          <w:sz w:val="22"/>
          <w:szCs w:val="22"/>
        </w:rPr>
        <w:t xml:space="preserve"> Para efectos de este Código, Ley de Ingresos del Estado y del Presupuesto de Egresos </w:t>
      </w:r>
      <w:r w:rsidRPr="007F5C7B">
        <w:rPr>
          <w:rFonts w:ascii="Palatino Linotype" w:hAnsi="Palatino Linotype" w:cs="Arial"/>
          <w:i/>
          <w:sz w:val="22"/>
          <w:szCs w:val="20"/>
          <w:lang w:eastAsia="es-MX"/>
        </w:rPr>
        <w:t>se</w:t>
      </w:r>
      <w:r w:rsidRPr="007F5C7B">
        <w:rPr>
          <w:rFonts w:ascii="Palatino Linotype" w:hAnsi="Palatino Linotype" w:cs="Arial"/>
          <w:bCs/>
          <w:i/>
          <w:sz w:val="22"/>
          <w:szCs w:val="22"/>
        </w:rPr>
        <w:t xml:space="preserve"> entenderá por:</w:t>
      </w:r>
    </w:p>
    <w:p w:rsidR="00501710" w:rsidRPr="007F5C7B" w:rsidRDefault="00501710" w:rsidP="00501710">
      <w:pPr>
        <w:spacing w:before="120" w:after="120"/>
        <w:ind w:left="709" w:right="709"/>
        <w:jc w:val="both"/>
        <w:rPr>
          <w:rFonts w:ascii="Palatino Linotype" w:hAnsi="Palatino Linotype"/>
          <w:i/>
          <w:sz w:val="22"/>
          <w:szCs w:val="22"/>
        </w:rPr>
      </w:pPr>
      <w:r w:rsidRPr="007F5C7B">
        <w:rPr>
          <w:rFonts w:ascii="Palatino Linotype" w:hAnsi="Palatino Linotype" w:cs="Arial"/>
          <w:i/>
          <w:sz w:val="22"/>
          <w:szCs w:val="22"/>
        </w:rPr>
        <w:t>[…]</w:t>
      </w:r>
    </w:p>
    <w:p w:rsidR="00501710" w:rsidRPr="007F5C7B" w:rsidRDefault="00501710" w:rsidP="00501710">
      <w:pPr>
        <w:spacing w:before="120" w:after="120"/>
        <w:ind w:left="709" w:right="709"/>
        <w:jc w:val="both"/>
        <w:rPr>
          <w:rFonts w:ascii="Palatino Linotype" w:hAnsi="Palatino Linotype" w:cs="Arial"/>
          <w:bCs/>
          <w:i/>
          <w:sz w:val="22"/>
          <w:szCs w:val="22"/>
        </w:rPr>
      </w:pPr>
      <w:r w:rsidRPr="007F5C7B">
        <w:rPr>
          <w:rFonts w:ascii="Palatino Linotype" w:hAnsi="Palatino Linotype" w:cs="Arial"/>
          <w:b/>
          <w:bCs/>
          <w:i/>
          <w:sz w:val="22"/>
          <w:szCs w:val="22"/>
        </w:rPr>
        <w:lastRenderedPageBreak/>
        <w:t xml:space="preserve">XXXII. Remuneración: </w:t>
      </w:r>
      <w:r w:rsidRPr="007F5C7B">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7F5C7B">
        <w:rPr>
          <w:rFonts w:ascii="Palatino Linotype" w:hAnsi="Palatino Linotype" w:cs="Arial"/>
          <w:i/>
          <w:sz w:val="22"/>
          <w:szCs w:val="20"/>
          <w:lang w:eastAsia="es-MX"/>
        </w:rPr>
        <w:t>prestación</w:t>
      </w:r>
      <w:r w:rsidRPr="007F5C7B">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501710" w:rsidRPr="007F5C7B" w:rsidRDefault="00501710" w:rsidP="00501710">
      <w:pPr>
        <w:spacing w:before="240" w:after="240" w:line="360" w:lineRule="auto"/>
        <w:jc w:val="both"/>
        <w:rPr>
          <w:rFonts w:ascii="Palatino Linotype" w:hAnsi="Palatino Linotype" w:cs="Arial"/>
        </w:rPr>
      </w:pPr>
      <w:r w:rsidRPr="007F5C7B">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501710" w:rsidRPr="007F5C7B" w:rsidRDefault="00501710" w:rsidP="00501710">
      <w:pPr>
        <w:spacing w:before="240" w:after="240" w:line="360" w:lineRule="auto"/>
        <w:jc w:val="both"/>
        <w:rPr>
          <w:rFonts w:ascii="Palatino Linotype" w:hAnsi="Palatino Linotype" w:cs="Arial"/>
        </w:rPr>
      </w:pPr>
      <w:r w:rsidRPr="007F5C7B">
        <w:rPr>
          <w:rFonts w:ascii="Palatino Linotype" w:hAnsi="Palatino Linotype" w:cs="Arial"/>
        </w:rPr>
        <w:t>Ahora bien, el artículo 350, fracción IV del Código Financiero del Estado de México dispone lo que se transcribe a continuación:</w:t>
      </w:r>
    </w:p>
    <w:p w:rsidR="00501710" w:rsidRPr="007F5C7B" w:rsidRDefault="00501710" w:rsidP="00501710">
      <w:pPr>
        <w:spacing w:before="160" w:after="160"/>
        <w:ind w:left="709" w:right="709"/>
        <w:jc w:val="both"/>
        <w:rPr>
          <w:rFonts w:ascii="Palatino Linotype" w:hAnsi="Palatino Linotype" w:cs="Arial"/>
          <w:bCs/>
          <w:i/>
          <w:sz w:val="22"/>
          <w:szCs w:val="22"/>
        </w:rPr>
      </w:pPr>
      <w:r w:rsidRPr="007F5C7B">
        <w:rPr>
          <w:rFonts w:ascii="Palatino Linotype" w:hAnsi="Palatino Linotype"/>
          <w:i/>
          <w:sz w:val="22"/>
          <w:szCs w:val="22"/>
        </w:rPr>
        <w:t>“</w:t>
      </w:r>
      <w:r w:rsidRPr="007F5C7B">
        <w:rPr>
          <w:rFonts w:ascii="Palatino Linotype" w:hAnsi="Palatino Linotype"/>
          <w:b/>
          <w:i/>
          <w:sz w:val="22"/>
          <w:szCs w:val="22"/>
        </w:rPr>
        <w:t>Artículo 350.-</w:t>
      </w:r>
      <w:r w:rsidRPr="007F5C7B">
        <w:rPr>
          <w:rFonts w:ascii="Palatino Linotype" w:hAnsi="Palatino Linotype"/>
          <w:i/>
          <w:sz w:val="22"/>
          <w:szCs w:val="22"/>
        </w:rPr>
        <w:t xml:space="preserve"> Mensualmente </w:t>
      </w:r>
      <w:r w:rsidRPr="007F5C7B">
        <w:rPr>
          <w:rFonts w:ascii="Palatino Linotype" w:hAnsi="Palatino Linotype"/>
          <w:b/>
          <w:i/>
          <w:sz w:val="22"/>
          <w:szCs w:val="22"/>
          <w:u w:val="single"/>
        </w:rPr>
        <w:t>dentro de los primeros veinte días hábiles</w:t>
      </w:r>
      <w:r w:rsidRPr="007F5C7B">
        <w:rPr>
          <w:rFonts w:ascii="Palatino Linotype" w:hAnsi="Palatino Linotype"/>
          <w:i/>
          <w:sz w:val="22"/>
          <w:szCs w:val="22"/>
        </w:rPr>
        <w:t xml:space="preserve">, la Secretaría y </w:t>
      </w:r>
      <w:r w:rsidRPr="007F5C7B">
        <w:rPr>
          <w:rFonts w:ascii="Palatino Linotype" w:hAnsi="Palatino Linotype"/>
          <w:b/>
          <w:i/>
          <w:sz w:val="22"/>
          <w:szCs w:val="22"/>
          <w:u w:val="single"/>
        </w:rPr>
        <w:t xml:space="preserve">las Tesorerías, enviarán para su análisis y evaluación al Órgano Superior de </w:t>
      </w:r>
      <w:r w:rsidRPr="007F5C7B">
        <w:rPr>
          <w:rFonts w:ascii="Palatino Linotype" w:hAnsi="Palatino Linotype" w:cs="Arial"/>
          <w:b/>
          <w:bCs/>
          <w:i/>
          <w:sz w:val="22"/>
          <w:szCs w:val="22"/>
          <w:u w:val="single"/>
        </w:rPr>
        <w:t>Fiscalización del Estado de México, la siguiente información</w:t>
      </w:r>
      <w:r w:rsidRPr="007F5C7B">
        <w:rPr>
          <w:rFonts w:ascii="Palatino Linotype" w:hAnsi="Palatino Linotype" w:cs="Arial"/>
          <w:bCs/>
          <w:i/>
          <w:sz w:val="22"/>
          <w:szCs w:val="22"/>
        </w:rPr>
        <w:t xml:space="preserve">: </w:t>
      </w:r>
    </w:p>
    <w:p w:rsidR="00501710" w:rsidRPr="007F5C7B" w:rsidRDefault="00501710" w:rsidP="00501710">
      <w:pPr>
        <w:spacing w:before="160" w:after="160"/>
        <w:ind w:left="709" w:right="709"/>
        <w:jc w:val="both"/>
        <w:rPr>
          <w:rFonts w:ascii="Palatino Linotype" w:hAnsi="Palatino Linotype" w:cs="Arial"/>
          <w:bCs/>
          <w:i/>
          <w:sz w:val="22"/>
          <w:szCs w:val="22"/>
        </w:rPr>
      </w:pPr>
      <w:r w:rsidRPr="007F5C7B">
        <w:rPr>
          <w:rFonts w:ascii="Palatino Linotype" w:hAnsi="Palatino Linotype" w:cs="Arial"/>
          <w:bCs/>
          <w:i/>
          <w:sz w:val="22"/>
          <w:szCs w:val="22"/>
        </w:rPr>
        <w:t>[…]</w:t>
      </w:r>
    </w:p>
    <w:p w:rsidR="00501710" w:rsidRPr="007F5C7B" w:rsidRDefault="00501710" w:rsidP="00501710">
      <w:pPr>
        <w:spacing w:before="160" w:after="160"/>
        <w:ind w:left="709" w:right="709"/>
        <w:jc w:val="both"/>
        <w:rPr>
          <w:rFonts w:ascii="Palatino Linotype" w:hAnsi="Palatino Linotype" w:cs="Arial"/>
          <w:bCs/>
          <w:i/>
          <w:sz w:val="22"/>
          <w:szCs w:val="22"/>
        </w:rPr>
      </w:pPr>
      <w:r w:rsidRPr="007F5C7B">
        <w:rPr>
          <w:rFonts w:ascii="Palatino Linotype" w:hAnsi="Palatino Linotype" w:cs="Arial"/>
          <w:b/>
          <w:bCs/>
          <w:i/>
          <w:sz w:val="22"/>
          <w:szCs w:val="22"/>
        </w:rPr>
        <w:t xml:space="preserve">IV. </w:t>
      </w:r>
      <w:r w:rsidRPr="007F5C7B">
        <w:rPr>
          <w:rFonts w:ascii="Palatino Linotype" w:hAnsi="Palatino Linotype" w:cs="Arial"/>
          <w:b/>
          <w:bCs/>
          <w:i/>
          <w:sz w:val="22"/>
          <w:szCs w:val="22"/>
          <w:u w:val="single"/>
        </w:rPr>
        <w:t>Información de nómina</w:t>
      </w:r>
      <w:r w:rsidRPr="007F5C7B">
        <w:rPr>
          <w:rFonts w:ascii="Palatino Linotype" w:hAnsi="Palatino Linotype" w:cs="Arial"/>
          <w:bCs/>
          <w:i/>
          <w:sz w:val="22"/>
          <w:szCs w:val="22"/>
        </w:rPr>
        <w:t>.”</w:t>
      </w:r>
    </w:p>
    <w:p w:rsidR="00501710" w:rsidRPr="007F5C7B" w:rsidRDefault="00501710" w:rsidP="00501710">
      <w:pPr>
        <w:spacing w:before="160" w:after="160"/>
        <w:ind w:left="709" w:right="709"/>
        <w:jc w:val="both"/>
        <w:rPr>
          <w:rFonts w:ascii="Palatino Linotype" w:hAnsi="Palatino Linotype" w:cs="Arial"/>
          <w:sz w:val="22"/>
          <w:szCs w:val="22"/>
        </w:rPr>
      </w:pPr>
      <w:r w:rsidRPr="007F5C7B">
        <w:rPr>
          <w:rFonts w:ascii="Palatino Linotype" w:hAnsi="Palatino Linotype" w:cs="Arial"/>
          <w:sz w:val="22"/>
          <w:szCs w:val="22"/>
        </w:rPr>
        <w:t>(Énfasis añadido)</w:t>
      </w:r>
    </w:p>
    <w:p w:rsidR="00501710" w:rsidRPr="007F5C7B" w:rsidRDefault="00501710" w:rsidP="00501710">
      <w:pPr>
        <w:spacing w:before="360" w:after="240" w:line="360" w:lineRule="auto"/>
        <w:jc w:val="both"/>
        <w:rPr>
          <w:rFonts w:ascii="Palatino Linotype" w:hAnsi="Palatino Linotype"/>
        </w:rPr>
      </w:pPr>
      <w:r w:rsidRPr="007F5C7B">
        <w:rPr>
          <w:rFonts w:ascii="Palatino Linotype" w:hAnsi="Palatino Linotype"/>
        </w:rPr>
        <w:t xml:space="preserve">De igual forma, </w:t>
      </w:r>
      <w:r w:rsidRPr="007F5C7B">
        <w:rPr>
          <w:rFonts w:ascii="Palatino Linotype" w:eastAsia="MS Mincho" w:hAnsi="Palatino Linotype" w:cs="Arial"/>
          <w:lang w:val="es-ES_tradnl"/>
        </w:rPr>
        <w:t xml:space="preserve">las </w:t>
      </w:r>
      <w:r w:rsidRPr="007F5C7B">
        <w:rPr>
          <w:rFonts w:ascii="Palatino Linotype" w:hAnsi="Palatino Linotype" w:cs="Arial"/>
        </w:rPr>
        <w:t>disposiciones</w:t>
      </w:r>
      <w:r w:rsidRPr="007F5C7B">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7F5C7B">
        <w:rPr>
          <w:rFonts w:ascii="Palatino Linotype" w:hAnsi="Palatino Linotype" w:cs="Arial"/>
        </w:rPr>
        <w:t>anualmente</w:t>
      </w:r>
      <w:r w:rsidRPr="007F5C7B">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7F5C7B">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w:t>
      </w:r>
      <w:r w:rsidRPr="007F5C7B">
        <w:rPr>
          <w:rFonts w:ascii="Palatino Linotype" w:eastAsia="MS Mincho" w:hAnsi="Palatino Linotype" w:cs="Tahoma"/>
          <w:lang w:val="es-ES_tradnl"/>
        </w:rPr>
        <w:lastRenderedPageBreak/>
        <w:t>Orgánica Municipal, Ley de Ingresos de los Municipios, Presupuesto de Egresos y Manual Único de Contabilidad Gubernamental para las Dependencias y Entidades Públicas del Gobierno y Municipios, todos del Estado de México.</w:t>
      </w:r>
    </w:p>
    <w:p w:rsidR="00501710" w:rsidRPr="007F5C7B" w:rsidRDefault="00501710" w:rsidP="00501710">
      <w:pPr>
        <w:spacing w:before="240" w:after="120" w:line="360" w:lineRule="auto"/>
        <w:jc w:val="both"/>
        <w:rPr>
          <w:rFonts w:ascii="Palatino Linotype" w:hAnsi="Palatino Linotype" w:cs="Arial"/>
        </w:rPr>
      </w:pPr>
      <w:r w:rsidRPr="007F5C7B">
        <w:rPr>
          <w:rFonts w:ascii="Palatino Linotype" w:eastAsia="MS Mincho" w:hAnsi="Palatino Linotype" w:cs="Tahoma"/>
          <w:lang w:val="es-ES_tradnl"/>
        </w:rPr>
        <w:t xml:space="preserve">Así, los Lineamientos en comento sirven para definir los criterios, formatos y documentación necesaria para </w:t>
      </w:r>
      <w:r w:rsidRPr="007F5C7B">
        <w:rPr>
          <w:rFonts w:ascii="Palatino Linotype" w:hAnsi="Palatino Linotype" w:cs="Arial"/>
        </w:rPr>
        <w:t>presentar</w:t>
      </w:r>
      <w:r w:rsidRPr="007F5C7B">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7F5C7B">
        <w:rPr>
          <w:rFonts w:ascii="Palatino Linotype" w:eastAsia="MS Mincho" w:hAnsi="Palatino Linotype" w:cs="Tahoma"/>
          <w:b/>
          <w:i/>
          <w:lang w:val="es-ES_tradnl"/>
        </w:rPr>
        <w:t>información de nómina</w:t>
      </w:r>
      <w:r w:rsidRPr="007F5C7B">
        <w:rPr>
          <w:rFonts w:ascii="Palatino Linotype" w:eastAsia="MS Mincho" w:hAnsi="Palatino Linotype" w:cs="Tahoma"/>
          <w:lang w:val="es-ES_tradnl"/>
        </w:rPr>
        <w:t xml:space="preserve">, el cual, se integra por documentos tales como la Nómina General, </w:t>
      </w:r>
      <w:r w:rsidRPr="007F5C7B">
        <w:rPr>
          <w:rFonts w:ascii="Palatino Linotype" w:hAnsi="Palatino Linotype"/>
          <w:color w:val="000000"/>
        </w:rPr>
        <w:t>correspondiente al</w:t>
      </w:r>
      <w:r w:rsidRPr="007F5C7B">
        <w:rPr>
          <w:rFonts w:ascii="Palatino Linotype" w:hAnsi="Palatino Linotype" w:cs="Arial"/>
        </w:rPr>
        <w:t xml:space="preserve"> Disco 4 de los informes mensuales correspondientes, los cuales debieron ser enviados por el Tesorero Municipal al OSFEM, en términos del </w:t>
      </w:r>
      <w:r w:rsidRPr="007F5C7B">
        <w:rPr>
          <w:rFonts w:ascii="Palatino Linotype" w:hAnsi="Palatino Linotype" w:cs="Arial"/>
          <w:lang w:eastAsia="es-MX"/>
        </w:rPr>
        <w:t>artículo 2, fracción XI, de la Ley de Fiscalización Superior del Estado de México</w:t>
      </w:r>
      <w:r w:rsidRPr="007F5C7B">
        <w:rPr>
          <w:rStyle w:val="Refdenotaalpie"/>
          <w:rFonts w:ascii="Palatino Linotype" w:hAnsi="Palatino Linotype" w:cs="Arial"/>
        </w:rPr>
        <w:footnoteReference w:id="3"/>
      </w:r>
      <w:r w:rsidRPr="007F5C7B">
        <w:rPr>
          <w:rFonts w:ascii="Palatino Linotype" w:hAnsi="Palatino Linotype" w:cs="Arial"/>
        </w:rPr>
        <w:t xml:space="preserve">, acorde a lo establecido en los </w:t>
      </w:r>
      <w:r w:rsidRPr="007F5C7B">
        <w:rPr>
          <w:rFonts w:ascii="Palatino Linotype" w:hAnsi="Palatino Linotype"/>
        </w:rPr>
        <w:t xml:space="preserve">Lineamientos para la Integración del Informe Mensual y del Calendario de Obligaciones Periódicas, como se muestra a continuación: </w:t>
      </w:r>
    </w:p>
    <w:p w:rsidR="00501710" w:rsidRPr="007F5C7B" w:rsidRDefault="00501710" w:rsidP="00501710">
      <w:pPr>
        <w:jc w:val="center"/>
        <w:rPr>
          <w:rFonts w:ascii="Palatino Linotype" w:hAnsi="Palatino Linotype" w:cs="Arial"/>
          <w:color w:val="000000"/>
        </w:rPr>
      </w:pPr>
      <w:r w:rsidRPr="007F5C7B">
        <w:rPr>
          <w:noProof/>
          <w:lang w:eastAsia="es-MX"/>
        </w:rPr>
        <mc:AlternateContent>
          <mc:Choice Requires="wps">
            <w:drawing>
              <wp:anchor distT="0" distB="0" distL="114300" distR="114300" simplePos="0" relativeHeight="251679744" behindDoc="0" locked="0" layoutInCell="1" allowOverlap="1" wp14:anchorId="048A9A39" wp14:editId="544B3F18">
                <wp:simplePos x="0" y="0"/>
                <wp:positionH relativeFrom="margin">
                  <wp:posOffset>485004</wp:posOffset>
                </wp:positionH>
                <wp:positionV relativeFrom="paragraph">
                  <wp:posOffset>1468011</wp:posOffset>
                </wp:positionV>
                <wp:extent cx="1884898" cy="196343"/>
                <wp:effectExtent l="0" t="0" r="20320" b="1333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898" cy="19634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A09A" id="Rectángulo 65" o:spid="_x0000_s1026" style="position:absolute;margin-left:38.2pt;margin-top:115.6pt;width:148.4pt;height:1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GeQIAAOUEAAAOAAAAZHJzL2Uyb0RvYy54bWysVM1u2zAMvg/YOwi6r07atEuNOkXQIsOA&#10;oA3WDj0zsuwIk0RNUuJ0b7Nn2YuNkp3+badhPgik+IkUP330xeXeaLaTPii0FR8fjTiTVmCtbFvx&#10;r/eLD1POQgRbg0YrK/4oA7+cvX930blSHuMGdS09oyQ2lJ2r+CZGVxZFEBtpIByhk5aCDXoDkVzf&#10;FrWHjrIbXRyPRmdFh752HoUMgXav+yCf5fxNI0W8bZogI9MVp7vFvPq8rtNazC6gbD24jRLDNeAf&#10;bmFAWSr6lOoaIrCtV3+kMkp4DNjEI4GmwKZRQuYeqJvx6E03dxtwMvdC5AT3RFP4f2nFzW7lmaor&#10;fnbKmQVDb/SFWPv107ZbjYx2iaLOhZKQd27lU5PBLVF8CxQoXkWSEwbMvvEmYalFts98Pz7xLfeR&#10;CdocT6eT6TkpRFBsfH52MjlJ1QooD6edD/GTRMOSUXFPN8s0w24ZYg89QFIxiwulNe1DqS3rUtLR&#10;KT27AJJWoyGSaRw1G2zLGeiWNCuizykDalWn47lD366vtGc7IN0sFiP6hpu9gqXa1xA2PS6HekUZ&#10;FUnWWpmKT9Phw2ltU3aZhTl08ExastZYP9KDeOyVGpxYKCqyhBBX4Ema1A2NW7ylpdFILeJgcbZB&#10;/+Nv+wlPiqEoZx1Jndr/vgUvOdOfLWnpfDyZpNnIzuT04zE5/mVk/TJit+YKiZUxDbYT2Uz4qA9m&#10;49E80FTOU1UKgRVUuyd6cK5iP4I010LO5xlG8+AgLu2dEyl54inRe79/AO+G94+knBs8jAWUb2TQ&#10;Y9NJi/NtxEZljTzzOgiWZimrbJj7NKwv/Yx6/jvNfgMAAP//AwBQSwMEFAAGAAgAAAAhADTGOlLe&#10;AAAACgEAAA8AAABkcnMvZG93bnJldi54bWxMj8tOwzAQRfdI/IM1SOyo84AUhTgVouoW1FKQ2E1j&#10;N4nwI7Kd1vw9w4ru5nF050yzSkazk/JhdFZAvsiAKds5OdpewP59c/cILES0ErWzSsCPCrBqr68a&#10;rKU726067WLPKMSGGgUMMU4156EblMGwcJOytDs6bzBS63suPZ4p3GheZFnFDY6WLgw4qZdBdd+7&#10;2QhYbzXu10cd0sf8lfznhj9Mr29C3N6k5ydgUaX4D8OfPqlDS04HN1sZmBawrO6JFFCUeQGMgHJZ&#10;UnGgSVXkwNuGX77Q/gIAAP//AwBQSwECLQAUAAYACAAAACEAtoM4kv4AAADhAQAAEwAAAAAAAAAA&#10;AAAAAAAAAAAAW0NvbnRlbnRfVHlwZXNdLnhtbFBLAQItABQABgAIAAAAIQA4/SH/1gAAAJQBAAAL&#10;AAAAAAAAAAAAAAAAAC8BAABfcmVscy8ucmVsc1BLAQItABQABgAIAAAAIQDLHipGeQIAAOUEAAAO&#10;AAAAAAAAAAAAAAAAAC4CAABkcnMvZTJvRG9jLnhtbFBLAQItABQABgAIAAAAIQA0xjpS3gAAAAoB&#10;AAAPAAAAAAAAAAAAAAAAANMEAABkcnMvZG93bnJldi54bWxQSwUGAAAAAAQABADzAAAA3gUAAAAA&#10;" filled="f" strokecolor="red" strokeweight="1.5pt">
                <v:path arrowok="t"/>
                <w10:wrap anchorx="margin"/>
              </v:rect>
            </w:pict>
          </mc:Fallback>
        </mc:AlternateContent>
      </w:r>
      <w:r w:rsidRPr="007F5C7B">
        <w:rPr>
          <w:noProof/>
          <w:lang w:eastAsia="es-MX"/>
        </w:rPr>
        <w:drawing>
          <wp:inline distT="0" distB="0" distL="0" distR="0" wp14:anchorId="65C05302" wp14:editId="1E3D6505">
            <wp:extent cx="4811457" cy="2378562"/>
            <wp:effectExtent l="0" t="0" r="825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5683" cy="2410313"/>
                    </a:xfrm>
                    <a:prstGeom prst="rect">
                      <a:avLst/>
                    </a:prstGeom>
                  </pic:spPr>
                </pic:pic>
              </a:graphicData>
            </a:graphic>
          </wp:inline>
        </w:drawing>
      </w:r>
    </w:p>
    <w:p w:rsidR="00501710" w:rsidRPr="007F5C7B" w:rsidRDefault="00501710" w:rsidP="00501710">
      <w:pPr>
        <w:jc w:val="center"/>
        <w:rPr>
          <w:rFonts w:ascii="Palatino Linotype" w:hAnsi="Palatino Linotype" w:cs="Arial"/>
          <w:i/>
          <w:color w:val="000000"/>
        </w:rPr>
      </w:pPr>
      <w:r w:rsidRPr="007F5C7B">
        <w:rPr>
          <w:rFonts w:ascii="Palatino Linotype" w:hAnsi="Palatino Linotype" w:cs="Arial"/>
          <w:i/>
          <w:color w:val="000000"/>
        </w:rPr>
        <w:t>[…]</w:t>
      </w:r>
    </w:p>
    <w:p w:rsidR="00501710" w:rsidRPr="007F5C7B" w:rsidRDefault="00501710" w:rsidP="00501710">
      <w:pPr>
        <w:jc w:val="center"/>
        <w:rPr>
          <w:rFonts w:ascii="Palatino Linotype" w:hAnsi="Palatino Linotype" w:cs="Arial"/>
          <w:color w:val="000000"/>
        </w:rPr>
      </w:pPr>
      <w:r w:rsidRPr="007F5C7B">
        <w:rPr>
          <w:noProof/>
          <w:lang w:eastAsia="es-MX"/>
        </w:rPr>
        <w:lastRenderedPageBreak/>
        <mc:AlternateContent>
          <mc:Choice Requires="wps">
            <w:drawing>
              <wp:anchor distT="0" distB="0" distL="114300" distR="114300" simplePos="0" relativeHeight="251680768" behindDoc="0" locked="0" layoutInCell="1" allowOverlap="1" wp14:anchorId="34593CDF" wp14:editId="5E80F87F">
                <wp:simplePos x="0" y="0"/>
                <wp:positionH relativeFrom="margin">
                  <wp:posOffset>998047</wp:posOffset>
                </wp:positionH>
                <wp:positionV relativeFrom="paragraph">
                  <wp:posOffset>623059</wp:posOffset>
                </wp:positionV>
                <wp:extent cx="4031598" cy="532245"/>
                <wp:effectExtent l="0" t="0" r="26670" b="2032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1598" cy="53224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8025C" id="Rectángulo 66" o:spid="_x0000_s1026" style="position:absolute;margin-left:78.6pt;margin-top:49.05pt;width:317.45pt;height:4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IPegIAAOUEAAAOAAAAZHJzL2Uyb0RvYy54bWysVNtu2zAMfR+wfxD0vtpJk6416hRBiwwD&#10;grZYO/SZkeULJomapMTp/mbfsh8bJTu9bU/D/CCQIkXqHB36/GKvFdtJ5zs0JZ8c5ZxJI7DqTFPy&#10;r/erD6ec+QCmAoVGlvxRen6xeP/uvLeFnGKLqpKOURHji96WvA3BFlnmRSs1+CO00lCwRqchkOua&#10;rHLQU3Wtsmmen2Q9uso6FNJ72r0agnyR6te1FOGmrr0MTJWc7hbS6tK6iWu2OIeicWDbTozXgH+4&#10;hYbOUNOnUlcQgG1d90cp3QmHHutwJFBnWNedkAkDoZnkb9DctWBlwkLkePtEk/9/ZcX17taxrir5&#10;yQlnBjS90Rdi7ddP02wVMtolinrrC8q8s7cugvR2jeKbp0D2KhIdP+bsa6djLkFk+8T34xPfch+Y&#10;oM1ZfjyZn5FCBMXmx9PpbB67ZVAcTlvnwyeJmkWj5I5ulmiG3dqHIfWQEpsZXHVK0T4UyrCeBHmW&#10;z+nZBZC0agWBTG0JrDcNZ6Aa0qwILpX0qLoqHk8IXbO5VI7tgHSzWuX0jTd7lRZ7X4Fvh7wUGhSl&#10;u0CyVp0u+Wk8fDitTKwukzBHBM+kRWuD1SM9iMNBqd6KVUdN1uDDLTiSJqGhcQs3tNQKCSKOFmct&#10;uh9/24/5pBiKctaT1An+9y04yZn6bEhLZ5PZLM5Gcmbzj1Ny3MvI5mXEbPUlEisTGmwrkhnzgzqY&#10;tUP9QFO5jF0pBEZQ74Ho0bkMwwjSXAu5XKY0mgcLYW3urIjFI0+R3vv9Azg7vn8g5VzjYSygeCOD&#10;ITeeNLjcBqy7pJFnXkfB0iwllY1zH4f1pZ+ynv9Oi98AAAD//wMAUEsDBBQABgAIAAAAIQBHYG7w&#10;3gAAAAoBAAAPAAAAZHJzL2Rvd25yZXYueG1sTI/BTsMwEETvSPyDtUjcqJNIpUmIUyGqXkEtBYmb&#10;G7tJhL2ObKc1f89yorcdzdPsTLNO1rCz9mF0KCBfZMA0dk6N2As4vG8fSmAhSlTSONQCfnSAdXt7&#10;08hauQvu9Hkfe0YhGGopYIhxqjkP3aCtDAs3aSTv5LyVkaTvufLyQuHW8CLLHrmVI9KHQU76ZdDd&#10;9362AjY7Iw+bkwnpY/5K/nPLl9PrmxD3d+n5CVjUKf7D8FefqkNLnY5uRhWYIb1cFYQKqMocGAGr&#10;qqDjSE6ZV8Dbhl9PaH8BAAD//wMAUEsBAi0AFAAGAAgAAAAhALaDOJL+AAAA4QEAABMAAAAAAAAA&#10;AAAAAAAAAAAAAFtDb250ZW50X1R5cGVzXS54bWxQSwECLQAUAAYACAAAACEAOP0h/9YAAACUAQAA&#10;CwAAAAAAAAAAAAAAAAAvAQAAX3JlbHMvLnJlbHNQSwECLQAUAAYACAAAACEAseACD3oCAADlBAAA&#10;DgAAAAAAAAAAAAAAAAAuAgAAZHJzL2Uyb0RvYy54bWxQSwECLQAUAAYACAAAACEAR2Bu8N4AAAAK&#10;AQAADwAAAAAAAAAAAAAAAADUBAAAZHJzL2Rvd25yZXYueG1sUEsFBgAAAAAEAAQA8wAAAN8FAAAA&#10;AA==&#10;" filled="f" strokecolor="red" strokeweight="1.5pt">
                <v:path arrowok="t"/>
                <w10:wrap anchorx="margin"/>
              </v:rect>
            </w:pict>
          </mc:Fallback>
        </mc:AlternateContent>
      </w:r>
      <w:r w:rsidRPr="007F5C7B">
        <w:rPr>
          <w:noProof/>
          <w:lang w:eastAsia="es-MX"/>
        </w:rPr>
        <w:drawing>
          <wp:inline distT="0" distB="0" distL="0" distR="0" wp14:anchorId="14CA16E7" wp14:editId="27DD4B93">
            <wp:extent cx="4297641" cy="1156278"/>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9372" cy="1183649"/>
                    </a:xfrm>
                    <a:prstGeom prst="rect">
                      <a:avLst/>
                    </a:prstGeom>
                  </pic:spPr>
                </pic:pic>
              </a:graphicData>
            </a:graphic>
          </wp:inline>
        </w:drawing>
      </w:r>
    </w:p>
    <w:p w:rsidR="00501710" w:rsidRPr="007F5C7B" w:rsidRDefault="00501710" w:rsidP="00501710">
      <w:pPr>
        <w:jc w:val="center"/>
        <w:rPr>
          <w:rFonts w:ascii="Palatino Linotype" w:hAnsi="Palatino Linotype" w:cs="Arial"/>
          <w:i/>
          <w:color w:val="000000"/>
        </w:rPr>
      </w:pPr>
      <w:r w:rsidRPr="007F5C7B">
        <w:rPr>
          <w:rFonts w:ascii="Palatino Linotype" w:hAnsi="Palatino Linotype" w:cs="Arial"/>
          <w:i/>
          <w:color w:val="000000"/>
        </w:rPr>
        <w:t>[…]</w:t>
      </w:r>
    </w:p>
    <w:p w:rsidR="00501710" w:rsidRPr="007F5C7B" w:rsidRDefault="00501710" w:rsidP="00501710">
      <w:pPr>
        <w:spacing w:before="240" w:after="240"/>
        <w:jc w:val="center"/>
        <w:rPr>
          <w:rFonts w:ascii="Palatino Linotype" w:hAnsi="Palatino Linotype" w:cs="Arial"/>
          <w:color w:val="000000"/>
        </w:rPr>
      </w:pPr>
      <w:r w:rsidRPr="007F5C7B">
        <w:rPr>
          <w:noProof/>
          <w:lang w:eastAsia="es-MX"/>
        </w:rPr>
        <mc:AlternateContent>
          <mc:Choice Requires="wps">
            <w:drawing>
              <wp:anchor distT="0" distB="0" distL="114300" distR="114300" simplePos="0" relativeHeight="251685888" behindDoc="0" locked="0" layoutInCell="1" allowOverlap="1" wp14:anchorId="6FA90DF5" wp14:editId="43895BC0">
                <wp:simplePos x="0" y="0"/>
                <wp:positionH relativeFrom="margin">
                  <wp:posOffset>1744028</wp:posOffset>
                </wp:positionH>
                <wp:positionV relativeFrom="paragraph">
                  <wp:posOffset>1437005</wp:posOffset>
                </wp:positionV>
                <wp:extent cx="571500" cy="320358"/>
                <wp:effectExtent l="0" t="0" r="19050" b="2286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35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5D1" id="Rectángulo 22" o:spid="_x0000_s1026" style="position:absolute;margin-left:137.35pt;margin-top:113.15pt;width:45pt;height:2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4OeAIAAOQEAAAOAAAAZHJzL2Uyb0RvYy54bWysVM1u2zAMvg/YOwi6r3bSZm2NOkXQIsOA&#10;oC3WDj0zsvyDSaImKXG6t9mz7MVGyU6bdjsN80EgxU+k+OmjLy53WrGtdL5DU/LJUc6ZNAKrzjQl&#10;//qw/HDGmQ9gKlBoZMmfpOeX8/fvLnpbyCm2qCrpGCUxvuhtydsQbJFlXrRSgz9CKw0Fa3QaArmu&#10;ySoHPWXXKpvm+cesR1dZh0J6T7vXQ5DPU/66liLc1rWXgamS091CWl1a13HN5hdQNA5s24nxGvAP&#10;t9DQGSr6nOoaArCN6/5IpTvh0GMdjgTqDOu6EzL1QN1M8jfd3LdgZeqFyPH2mSb//9KKm+2dY11V&#10;8umUMwOa3ugLsfbrp2k2ChntEkW99QUh7+2di016u0LxzVMgexWJjh8xu9rpiKUW2S7x/fTMt9wF&#10;JmhzdjqZ5fQqgkLH0/x4dhaLZVDsD1vnwyeJmkWj5I4ulliG7cqHAbqHxFoGl51StA+FMqwnPZ7n&#10;s5gfSFm1gkCmttSrNw1noBqSrAgupfSouioeTw26Zn2lHNsCyWa5zOkbb/YKFmtfg28HXAoNgtJd&#10;IFWrTpf8LB7en1YmZpdJl2MHL5xFa43VE72Hw0Go3oplR0VW4MMdOFImdUPTFm5pqRVSizhanLXo&#10;fvxtP+JJMBTlrCelU/vfN+AkZ+qzISmdT05O4mgk52R2OiXHHUbWhxGz0VdIrExorq1IZsQHtTdr&#10;h/qRhnIRq1IIjKDaA9GjcxWGCaSxFnKxSDAaBwthZe6tiMkjT5Heh90jODu+fyDh3OB+KqB4I4MB&#10;G08aXGwC1l3SyAuvo15plJLKxrGPs3roJ9TLz2n+GwAA//8DAFBLAwQUAAYACAAAACEA07gsYN8A&#10;AAALAQAADwAAAGRycy9kb3ducmV2LnhtbEyPwU7DMBBE70j8g7VI3KhDCmmVxqkQVa+gloLUmxu7&#10;SYS9jmynNX/P5gS33Z3R7JtqnaxhF+1D71DA4ywDprFxqsdWwOFj+7AEFqJEJY1DLeBHB1jXtzeV&#10;LJW74k5f9rFlFIKhlAK6GIeS89B02sowc4NG0s7OWxlp9S1XXl4p3BqeZ1nBreyRPnRy0K+dbr73&#10;oxWw2Rl52JxNSJ/jMfmvLX8e3t6FuL9LLytgUaf4Z4YJn9ChJqaTG1EFZgTki6cFWWnIizkwcsyL&#10;6XKapGIJvK74/w71LwAAAP//AwBQSwECLQAUAAYACAAAACEAtoM4kv4AAADhAQAAEwAAAAAAAAAA&#10;AAAAAAAAAAAAW0NvbnRlbnRfVHlwZXNdLnhtbFBLAQItABQABgAIAAAAIQA4/SH/1gAAAJQBAAAL&#10;AAAAAAAAAAAAAAAAAC8BAABfcmVscy8ucmVsc1BLAQItABQABgAIAAAAIQAPC24OeAIAAOQEAAAO&#10;AAAAAAAAAAAAAAAAAC4CAABkcnMvZTJvRG9jLnhtbFBLAQItABQABgAIAAAAIQDTuCxg3wAAAAsB&#10;AAAPAAAAAAAAAAAAAAAAANIEAABkcnMvZG93bnJldi54bWxQSwUGAAAAAAQABADzAAAA3gUAAA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4864" behindDoc="0" locked="0" layoutInCell="1" allowOverlap="1" wp14:anchorId="0791B663" wp14:editId="7C0E9B13">
                <wp:simplePos x="0" y="0"/>
                <wp:positionH relativeFrom="margin">
                  <wp:posOffset>5534979</wp:posOffset>
                </wp:positionH>
                <wp:positionV relativeFrom="paragraph">
                  <wp:posOffset>1441768</wp:posOffset>
                </wp:positionV>
                <wp:extent cx="233362" cy="306070"/>
                <wp:effectExtent l="0" t="0" r="14605" b="1778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 cy="30607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D7280" id="Rectángulo 23" o:spid="_x0000_s1026" style="position:absolute;margin-left:435.85pt;margin-top:113.55pt;width:18.35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VieQIAAOQEAAAOAAAAZHJzL2Uyb0RvYy54bWysVEtu2zAQ3RfoHQjuG8l2vkLkwEjgooCR&#10;BE2KrMcUKRHlryRtOb1Nz5KLdUjJ+bWroloQHM5whu/NG51f7LQiW+6DtKamk4OSEm6YbaRpa/rt&#10;fvnplJIQwTSgrOE1feSBXsw/fjjvXcWntrOq4Z5gEhOq3tW0i9FVRRFYxzWEA+u4QaewXkNE07dF&#10;46HH7FoV07I8LnrrG+ct4yHg6dXgpPOcXwjO4o0QgUeiaopvi3n1eV2ntZifQ9V6cJ1k4zPgH16h&#10;QRos+pzqCiKQjZd/pNKSeRusiAfM6sIKIRnPGBDNpHyH5q4DxzMWJCe4Z5rC/0vLrre3nsimptMZ&#10;JQY09ugrsvb0y7QbZQmeIkW9CxVG3rlbn0AGt7Lse0BH8caTjDDG7ITXKRYhkl3m+/GZb76LhOHh&#10;dDabHU8pYeialcflSe5HAdX+svMhfuZWk7SpqceHZZZhuwoxlYdqH5JqGbuUSuWWKkN61ONZeYRd&#10;Z4DKEgoibrVDrMG0lIBqUbIs+pwyWCWbdD0D9O36UnmyBZTNclnil2jAcm/CUu0rCN0Ql12DoLSM&#10;qGoldU1P0+X9bWVSdp51OSJ44Szt1rZ5xH54Owg1OLaUWGQFId6CR2UiGpy2eIOLUBYh2nFHSWf9&#10;z7+dp3gUDHop6VHpCP/HBjynRH0xKKWzyeFhGo1sHB6dTNHwrz3r1x6z0ZcWWZngXDuWtyk+qv1W&#10;eKsfcCgXqSq6wDCsPRA9GpdxmEAca8YXixyG4+AgrsydYyl54inRe797AO/G/kcUzrXdTwVU72Qw&#10;xA5CWGyiFTJr5IXXUa84SrmX49inWX1t56iXn9P8NwAAAP//AwBQSwMEFAAGAAgAAAAhAC/Tf1ng&#10;AAAACwEAAA8AAABkcnMvZG93bnJldi54bWxMj8tOwzAQRfdI/IM1SOyok0BJCHEqRNUtqKUgsZvG&#10;0yTCj8h2WvP3mBUsZ+bozrnNKmrFTuT8aI2AfJEBI9NZOZpewP5tc1MB8wGNRGUNCfgmD6v28qLB&#10;Wtqz2dJpF3qWQoyvUcAQwlRz7ruBNPqFncik29E6jSGNrufS4TmFa8WLLLvnGkeTPgw40fNA3ddu&#10;1gLWW4X79VH5+D5/Rvex4cvp5VWI66v49AgsUAx/MPzqJ3Vok9PBzkZ6pgRUZV4mVEBRlDmwRDxk&#10;1R2wQ9qUy1vgbcP/d2h/AAAA//8DAFBLAQItABQABgAIAAAAIQC2gziS/gAAAOEBAAATAAAAAAAA&#10;AAAAAAAAAAAAAABbQ29udGVudF9UeXBlc10ueG1sUEsBAi0AFAAGAAgAAAAhADj9If/WAAAAlAEA&#10;AAsAAAAAAAAAAAAAAAAALwEAAF9yZWxzLy5yZWxzUEsBAi0AFAAGAAgAAAAhAHsJtWJ5AgAA5AQA&#10;AA4AAAAAAAAAAAAAAAAALgIAAGRycy9lMm9Eb2MueG1sUEsBAi0AFAAGAAgAAAAhAC/Tf1ngAAAA&#10;CwEAAA8AAAAAAAAAAAAAAAAA0wQAAGRycy9kb3ducmV2LnhtbFBLBQYAAAAABAAEAPMAAADgBQAA&#10;A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3840" behindDoc="0" locked="0" layoutInCell="1" allowOverlap="1" wp14:anchorId="5760210F" wp14:editId="1DE131B7">
                <wp:simplePos x="0" y="0"/>
                <wp:positionH relativeFrom="margin">
                  <wp:posOffset>4458653</wp:posOffset>
                </wp:positionH>
                <wp:positionV relativeFrom="paragraph">
                  <wp:posOffset>1556068</wp:posOffset>
                </wp:positionV>
                <wp:extent cx="290512" cy="201732"/>
                <wp:effectExtent l="0" t="0" r="14605" b="2730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 cy="20173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38B8D" id="Rectángulo 24" o:spid="_x0000_s1026" style="position:absolute;margin-left:351.1pt;margin-top:122.55pt;width:22.85pt;height:15.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j1dwIAAOQEAAAOAAAAZHJzL2Uyb0RvYy54bWysVM1u2zAMvg/YOwi6r068dG2NOkXQIsOA&#10;oCvWDj0zsuwIk0RNUuJ0b7Nn2YuNkp3+badhPgikSJH6Pn30+cXeaLaTPii0NZ8eTTiTVmCjbFfz&#10;r3fLd6echQi2AY1W1vxBBn4xf/vmvHeVLHGDupGeUREbqt7VfBOjq4oiiI00EI7QSUvBFr2BSK7v&#10;isZDT9WNLsrJ5EPRo2+cRyFDoN2rIcjnuX7bShE/t22Qkema091iXn1e12kt5udQdR7cRonxGvAP&#10;tzCgLDV9LHUFEdjWqz9KGSU8BmzjkUBTYNsqITMGQjOdvEJzuwEnMxYiJ7hHmsL/Kyuudzeeqabm&#10;5YwzC4be6Aux9uun7bYaGe0SRb0LFWXeuhufQAa3QvEtUKB4EUlOGHP2rTcplyCyfeb74ZFvuY9M&#10;0GZ5NjmelpwJChH8k/dlalZAdTjsfIgfJRqWjJp7ulhmGXarEIfUQ0rqZXGptKZ9qLRlPemRGtCr&#10;CyBltRoimcYR1mA7zkB3JFkRfS4ZUKsmHc8Afbe+1J7tgGSzXE7oG2/2Ii31voKwGfJyaBCUUZFU&#10;rZWp+Wk6fDitbaousy5HBE+cJWuNzQO9h8dBqMGJpaImKwjxBjwpk9DQtMXPtLQaCSKOFmcb9D/+&#10;tp/ySTAU5awnpRP871vwkjP9yZKUzqazWRqN7MyOT0py/PPI+nnEbs0lEitTmmsnspnyoz6YrUdz&#10;T0O5SF0pBFZQ74Ho0bmMwwTSWAu5WOQ0GgcHcWVvnUjFE0+J3rv9PXg3vn8k4VzjYSqgeiWDITed&#10;tLjYRmxV1sgTr6NeaZSyysaxT7P63M9ZTz+n+W8AAAD//wMAUEsDBBQABgAIAAAAIQCzFvIq4AAA&#10;AAsBAAAPAAAAZHJzL2Rvd25yZXYueG1sTI9NT8JAEIbvJv6HzZh4ky0NUCndEiPhqgHRhNvQXdrG&#10;/Wh2t7D+e8eTHGfmyTvPW62T0eyifOidFTCdZMCUbZzsbSvg8LF9egYWIlqJ2lkl4EcFWNf3dxWW&#10;0l3tTl32sWUUYkOJAroYh5Lz0HTKYJi4QVm6nZ03GGn0LZcerxRuNM+zbMEN9pY+dDio10413/vR&#10;CNjsNB42Zx3S53hM/mvL58PbuxCPD+llBSyqFP9h+NMndajJ6eRGKwPTAooszwkVkM/mU2BEFLNi&#10;CexEm2KxBF5X/LZD/QsAAP//AwBQSwECLQAUAAYACAAAACEAtoM4kv4AAADhAQAAEwAAAAAAAAAA&#10;AAAAAAAAAAAAW0NvbnRlbnRfVHlwZXNdLnhtbFBLAQItABQABgAIAAAAIQA4/SH/1gAAAJQBAAAL&#10;AAAAAAAAAAAAAAAAAC8BAABfcmVscy8ucmVsc1BLAQItABQABgAIAAAAIQA65gj1dwIAAOQEAAAO&#10;AAAAAAAAAAAAAAAAAC4CAABkcnMvZTJvRG9jLnhtbFBLAQItABQABgAIAAAAIQCzFvIq4AAAAAsB&#10;AAAPAAAAAAAAAAAAAAAAANEEAABkcnMvZG93bnJldi54bWxQSwUGAAAAAAQABADzAAAA3gUAAA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2816" behindDoc="0" locked="0" layoutInCell="1" allowOverlap="1" wp14:anchorId="633CF738" wp14:editId="34E512F6">
                <wp:simplePos x="0" y="0"/>
                <wp:positionH relativeFrom="margin">
                  <wp:posOffset>2541839</wp:posOffset>
                </wp:positionH>
                <wp:positionV relativeFrom="paragraph">
                  <wp:posOffset>1547841</wp:posOffset>
                </wp:positionV>
                <wp:extent cx="237507" cy="201732"/>
                <wp:effectExtent l="0" t="0" r="10160" b="2730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07" cy="20173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23BB" id="Rectángulo 25" o:spid="_x0000_s1026" style="position:absolute;margin-left:200.15pt;margin-top:121.9pt;width:18.7pt;height:15.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aoeAIAAOQEAAAOAAAAZHJzL2Uyb0RvYy54bWysVNtu2zAMfR+wfxD0vtpJm6U16hRBiwwD&#10;grZYO/SZkeULJomapMTp/mbfsh8bJTu9bU/D/CCQIkXqHB36/GKvFdtJ5zs0JZ8c5ZxJI7DqTFPy&#10;r/erD6ec+QCmAoVGlvxRen6xeP/uvLeFnGKLqpKOURHji96WvA3BFlnmRSs1+CO00lCwRqchkOua&#10;rHLQU3Wtsmmef8x6dJV1KKT3tHs1BPki1a9rKcJNXXsZmCo53S2k1aV1E9dscQ5F48C2nRivAf9w&#10;Cw2doaZPpa4gANu67o9SuhMOPdbhSKDOsK47IRMGQjPJ36C5a8HKhIXI8faJJv//yorr3a1jXVXy&#10;6YwzA5re6Aux9uunabYKGe0SRb31BWXe2VsXQXq7RvHNUyB7FYmOH3P2tdMxlyCyfeL78YlvuQ9M&#10;0Ob0eD7L55wJChH8+fE0NsugOBy2zodPEjWLRskdXSyxDLu1D0PqISX2MrjqlKJ9KJRhPenxLJ/R&#10;qwsgZdUKApnaElZvGs5ANSRZEVwq6VF1VTyeALpmc6kc2wHJZrXK6Rtv9iot9r4C3w55KTQISneB&#10;VK06XfLTePhwWplYXSZdjgieOYvWBqtHeg+Hg1C9FauOmqzBh1twpExCQ9MWbmipFRJEHC3OWnQ/&#10;/rYf80kwFOWsJ6UT/O9bcJIz9dmQlM4mJydxNJJzMptPyXEvI5uXEbPVl0isTGiurUhmzA/qYNYO&#10;9QMN5TJ2pRAYQb0HokfnMgwTSGMt5HKZ0mgcLIS1ubMiFo88RXrv9w/g7Pj+gYRzjYepgOKNDIbc&#10;eNLgchuw7pJGnnkd9UqjlFQ2jn2c1Zd+ynr+OS1+AwAA//8DAFBLAwQUAAYACAAAACEA2Pv5SOAA&#10;AAALAQAADwAAAGRycy9kb3ducmV2LnhtbEyPwU7DMAyG70i8Q2Qkbixh7dapNJ0Q066gjYG0W9Zk&#10;bUXiVE26hbfHnOBo+9Pv76/WyVl2MWPoPUp4nAlgBhuve2wlHN63DytgISrUyno0Er5NgHV9e1Op&#10;Uvsr7sxlH1tGIRhKJaGLcSg5D01nnAozPxik29mPTkUax5brUV0p3Fk+F2LJneqRPnRqMC+dab72&#10;k5Ow2Vl12JxtSB/TMY2fW74YXt+kvL9Lz0/AoknxD4ZffVKHmpxOfkIdmJWQC5ERKmGeZ9SBiDwr&#10;CmAn2hSLJfC64v871D8AAAD//wMAUEsBAi0AFAAGAAgAAAAhALaDOJL+AAAA4QEAABMAAAAAAAAA&#10;AAAAAAAAAAAAAFtDb250ZW50X1R5cGVzXS54bWxQSwECLQAUAAYACAAAACEAOP0h/9YAAACUAQAA&#10;CwAAAAAAAAAAAAAAAAAvAQAAX3JlbHMvLnJlbHNQSwECLQAUAAYACAAAACEAqMs2qHgCAADkBAAA&#10;DgAAAAAAAAAAAAAAAAAuAgAAZHJzL2Uyb0RvYy54bWxQSwECLQAUAAYACAAAACEA2Pv5SOAAAAAL&#10;AQAADwAAAAAAAAAAAAAAAADSBAAAZHJzL2Rvd25yZXYueG1sUEsFBgAAAAAEAAQA8wAAAN8FAAAA&#10;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1792" behindDoc="0" locked="0" layoutInCell="1" allowOverlap="1" wp14:anchorId="53152542" wp14:editId="6D433029">
                <wp:simplePos x="0" y="0"/>
                <wp:positionH relativeFrom="margin">
                  <wp:posOffset>279590</wp:posOffset>
                </wp:positionH>
                <wp:positionV relativeFrom="paragraph">
                  <wp:posOffset>1440963</wp:posOffset>
                </wp:positionV>
                <wp:extent cx="273132" cy="308759"/>
                <wp:effectExtent l="0" t="0" r="12700" b="1524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32" cy="30875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709A" id="Rectángulo 15" o:spid="_x0000_s1026" style="position:absolute;margin-left:22pt;margin-top:113.45pt;width:21.5pt;height:2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p/eQIAAOQEAAAOAAAAZHJzL2Uyb0RvYy54bWysVM1u2zAMvg/YOwi6r3bSZm2NOkXQIsOA&#10;oC3WDj0zsvyDSaImKXG6t9mz7MVGyU6bdjsN80EgRYrU9+mjLy53WrGtdL5DU/LJUc6ZNAKrzjQl&#10;//qw/HDGmQ9gKlBoZMmfpOeX8/fvLnpbyCm2qCrpGBUxvuhtydsQbJFlXrRSgz9CKw0Fa3QaArmu&#10;ySoHPVXXKpvm+cesR1dZh0J6T7vXQ5DPU/26liLc1rWXgamS091CWl1a13HN5hdQNA5s24nxGvAP&#10;t9DQGWr6XOoaArCN6/4opTvh0GMdjgTqDOu6EzJhIDST/A2a+xasTFiIHG+fafL/r6y42d451lX0&#10;djPODGh6oy/E2q+fptkoZLRLFPXWF5R5b+9cBOntCsU3T4HsVSQ6fszZ1U7HXILIdonvp2e+5S4w&#10;QZvT0+PJ8ZQzQaHj/Ox0dh6bZVDsD1vnwyeJmkWj5I4ulliG7cqHIXWfEnsZXHZK0T4UyrCeMJ3n&#10;M3p1AaSsWkEgU1vC6k3DGaiGJCuCSyU9qq6KxxNA16yvlGNbINkslzl9481epcXe1+DbIS+FBkHp&#10;LpCqVadLfhYP708rE6vLpMsRwQtn0Vpj9UTv4XAQqrdi2VGTFfhwB46USWho2sItLbVCgoijxVmL&#10;7sff9mM+CYainPWkdIL/fQNOcqY+G5LS+eTkJI5Gck5mp1Ny3GFkfRgxG32FxMqE5tqKZMb8oPZm&#10;7VA/0lAuYlcKgRHUeyB6dK7CMIE01kIuFimNxsFCWJl7K2LxyFOk92H3CM6O7x9IODe4nwoo3shg&#10;yI0nDS42AesuaeSF11GvNEpJZePYx1k99FPWy89p/hsAAP//AwBQSwMEFAAGAAgAAAAhANInBU3e&#10;AAAACQEAAA8AAABkcnMvZG93bnJldi54bWxMj8FOwzAQRO9I/IO1SNyoQ9S0JcSpEFWvoJaCxG0b&#10;u0mEvY5ipzV/z3KC486OZt5U6+SsOJsx9J4U3M8yEIYar3tqFRzetncrECEiabSejIJvE2BdX19V&#10;WGp/oZ0572MrOIRCiQq6GIdSytB0xmGY+cEQ/05+dBj5HFupR7xwuLMyz7KFdNgTN3Q4mOfONF/7&#10;ySnY7CweNicb0vv0mcaPrSyGl1elbm/S0yOIaFL8M8MvPqNDzUxHP5EOwiqYz3lKVJDniwcQbFgt&#10;WTiysCwKkHUl/y+ofwAAAP//AwBQSwECLQAUAAYACAAAACEAtoM4kv4AAADhAQAAEwAAAAAAAAAA&#10;AAAAAAAAAAAAW0NvbnRlbnRfVHlwZXNdLnhtbFBLAQItABQABgAIAAAAIQA4/SH/1gAAAJQBAAAL&#10;AAAAAAAAAAAAAAAAAC8BAABfcmVscy8ucmVsc1BLAQItABQABgAIAAAAIQBVxap/eQIAAOQEAAAO&#10;AAAAAAAAAAAAAAAAAC4CAABkcnMvZTJvRG9jLnhtbFBLAQItABQABgAIAAAAIQDSJwVN3gAAAAkB&#10;AAAPAAAAAAAAAAAAAAAAANMEAABkcnMvZG93bnJldi54bWxQSwUGAAAAAAQABADzAAAA3gUAAAAA&#10;" filled="f" strokecolor="red" strokeweight="1.5pt">
                <v:path arrowok="t"/>
                <w10:wrap anchorx="margin"/>
              </v:rect>
            </w:pict>
          </mc:Fallback>
        </mc:AlternateContent>
      </w:r>
      <w:r w:rsidRPr="007F5C7B">
        <w:rPr>
          <w:noProof/>
          <w:lang w:eastAsia="es-MX"/>
        </w:rPr>
        <w:drawing>
          <wp:inline distT="0" distB="0" distL="0" distR="0" wp14:anchorId="459B9745" wp14:editId="7D070E00">
            <wp:extent cx="5791835" cy="37350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735070"/>
                    </a:xfrm>
                    <a:prstGeom prst="rect">
                      <a:avLst/>
                    </a:prstGeom>
                  </pic:spPr>
                </pic:pic>
              </a:graphicData>
            </a:graphic>
          </wp:inline>
        </w:drawing>
      </w:r>
    </w:p>
    <w:p w:rsidR="00501710" w:rsidRPr="007F5C7B" w:rsidRDefault="00501710" w:rsidP="00501710">
      <w:pPr>
        <w:spacing w:before="240" w:after="240" w:line="360" w:lineRule="auto"/>
        <w:jc w:val="both"/>
        <w:rPr>
          <w:rFonts w:ascii="Palatino Linotype" w:hAnsi="Palatino Linotype" w:cs="Arial"/>
          <w:color w:val="000000"/>
        </w:rPr>
      </w:pPr>
      <w:r w:rsidRPr="007F5C7B">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01710" w:rsidRPr="007F5C7B" w:rsidRDefault="00501710" w:rsidP="00501710">
      <w:pPr>
        <w:jc w:val="center"/>
        <w:rPr>
          <w:rFonts w:ascii="Palatino Linotype" w:hAnsi="Palatino Linotype" w:cs="Arial"/>
          <w:color w:val="000000"/>
        </w:rPr>
      </w:pPr>
      <w:r w:rsidRPr="007F5C7B">
        <w:rPr>
          <w:noProof/>
          <w:lang w:eastAsia="es-MX"/>
        </w:rPr>
        <w:lastRenderedPageBreak/>
        <mc:AlternateContent>
          <mc:Choice Requires="wps">
            <w:drawing>
              <wp:anchor distT="0" distB="0" distL="114300" distR="114300" simplePos="0" relativeHeight="251691008" behindDoc="0" locked="0" layoutInCell="1" allowOverlap="1" wp14:anchorId="12B11156" wp14:editId="2DF2C31F">
                <wp:simplePos x="0" y="0"/>
                <wp:positionH relativeFrom="margin">
                  <wp:posOffset>1105853</wp:posOffset>
                </wp:positionH>
                <wp:positionV relativeFrom="paragraph">
                  <wp:posOffset>4714875</wp:posOffset>
                </wp:positionV>
                <wp:extent cx="3681095" cy="469583"/>
                <wp:effectExtent l="0" t="0" r="14605" b="2603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1095" cy="46958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823E" id="Rectángulo 30" o:spid="_x0000_s1026" style="position:absolute;margin-left:87.1pt;margin-top:371.25pt;width:289.85pt;height:3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JpegIAAOUEAAAOAAAAZHJzL2Uyb0RvYy54bWysVMtu2zAQvBfoPxC8N5ITO7WFyIGRwEUB&#10;IzGaFDmvKUoWSnJZkrac/k2/pT/WJSXn1Z6K+kBwucNdzmjWF5cHrdheOt+iKfnoJOdMGoFVa5qS&#10;f71ffphy5gOYChQaWfJH6fnl/P27i84W8hS3qCrpGBUxvuhsybch2CLLvNhKDf4ErTSUrNFpCBS6&#10;JqscdFRdq+w0z8+zDl1lHQrpPZ1e90k+T/XrWopwW9deBqZKTm8LaXVp3cQ1m19A0Tiw21YMz4B/&#10;eIWG1lDTp1LXEIDtXPtHKd0Khx7rcCJQZ1jXrZCJA7EZ5W/Y3G3BysSFxPH2SSb//8qKm/3asbYq&#10;+RnJY0DTN/pCqv36aZqdQkanJFFnfUHIO7t2kaS3KxTfPCWyV5kY+AFzqJ2OWKLIDknvxye95SEw&#10;QYdn59NRPptwJig3Pp9NpmexWwbF8bZ1PnySqFnclNzRy5LMsF/50EOPkNjM4LJVis6hUIZ1ZMhZ&#10;PiFeAshatYJAW22JrDcNZ6Aa8qwILpX0qNoqXk8MXbO5Uo7tgXyzXOb0G172ChZ7X4Pf9riU6h2l&#10;20C2Vq0u+TRePt5WJlaXyZgDg2fR4m6D1SN9EIe9U70Vy5aarMCHNTiyJrGhcQu3tNQKiSIOO862&#10;6H787TziyTGU5awjqxP97ztwkjP12ZCXZqPxOM5GCsaTj6cUuJeZzcuM2ekrJFVGNNhWpG3EB3Xc&#10;1g71A03lInalFBhBvXuhh+Aq9CNIcy3kYpFgNA8WwsrcWRGLR52ivPeHB3B2+P6BnHODx7GA4o0N&#10;emy8aXCxC1i3ySPPug6GpVlKLhvmPg7ryzihnv+d5r8BAAD//wMAUEsDBBQABgAIAAAAIQCjQpVO&#10;3wAAAAsBAAAPAAAAZHJzL2Rvd25yZXYueG1sTI/BTsMwDIbvSLxDZCRuLN2g2yhNJ8S0K2hjIHHL&#10;Gq+tSJyqSbfw9pjTOFm//On353KVnBUnHELnScF0koFAqr3pqFGwf9/cLUGEqMlo6wkV/GCAVXV9&#10;VerC+DNt8bSLjeASCoVW0MbYF1KGukWnw8T3SLw7+sHpyHFopBn0mcudlbMsm0unO+ILre7xpcX6&#10;ezc6Beut1fv10Yb0MX6l4XMj8/71Tanbm/T8BCJiihcY/vRZHSp2OviRTBCW8+JhxqgCnjkIJhb5&#10;/SOIg4LldJ6DrEr5/4fqFwAA//8DAFBLAQItABQABgAIAAAAIQC2gziS/gAAAOEBAAATAAAAAAAA&#10;AAAAAAAAAAAAAABbQ29udGVudF9UeXBlc10ueG1sUEsBAi0AFAAGAAgAAAAhADj9If/WAAAAlAEA&#10;AAsAAAAAAAAAAAAAAAAALwEAAF9yZWxzLy5yZWxzUEsBAi0AFAAGAAgAAAAhAADioml6AgAA5QQA&#10;AA4AAAAAAAAAAAAAAAAALgIAAGRycy9lMm9Eb2MueG1sUEsBAi0AFAAGAAgAAAAhAKNClU7fAAAA&#10;CwEAAA8AAAAAAAAAAAAAAAAA1AQAAGRycy9kb3ducmV2LnhtbFBLBQYAAAAABAAEAPMAAADgBQAA&#10;A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7936" behindDoc="0" locked="0" layoutInCell="1" allowOverlap="1" wp14:anchorId="55343C8D" wp14:editId="5003C137">
                <wp:simplePos x="0" y="0"/>
                <wp:positionH relativeFrom="margin">
                  <wp:posOffset>1105853</wp:posOffset>
                </wp:positionH>
                <wp:positionV relativeFrom="paragraph">
                  <wp:posOffset>3205164</wp:posOffset>
                </wp:positionV>
                <wp:extent cx="3609975" cy="266700"/>
                <wp:effectExtent l="0" t="0" r="28575" b="190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2667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5217" id="Rectángulo 26" o:spid="_x0000_s1026" style="position:absolute;margin-left:87.1pt;margin-top:252.4pt;width:284.2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aCegIAAOUEAAAOAAAAZHJzL2Uyb0RvYy54bWysVEtu2zAQ3RfoHQjuG8lu4sRC5MBI4KKA&#10;kQRNiqzHFCkR5a8kbTm9Tc/Si3VIyfm1q6JaEBzOcIbvzRudX+y1Ijvug7SmppOjkhJumG2kaWv6&#10;9X714YySEME0oKzhNX3kgV4s3r87713Fp7azquGeYBITqt7VtIvRVUURWMc1hCPruEGnsF5DRNO3&#10;ReOhx+xaFdOynBW99Y3zlvEQ8PRqcNJFzi8EZ/FGiMAjUTXFt8W8+rxu0loszqFqPbhOsvEZ8A+v&#10;0CANFn1KdQURyNbLP1JpybwNVsQjZnVhhZCMZwyIZlK+QXPXgeMZC5IT3BNN4f+lZde7W09kU9Pp&#10;jBIDGnv0BVn79dO0W2UJniJFvQsVRt65W59ABre27FtAR/HKk4wwxuyF1ykWIZJ95vvxiW++j4Th&#10;4cdZOZ+fnlDC0DedzU7L3JACqsNt50P8xK0maVNTjy/LNMNuHWKqD9UhJBUzdiWVyj1VhvQoyHl5&#10;gm1ngNISCiJutUOwwbSUgGpRsyz6nDJYJZt0PSP07eZSebID1M1qVeKXeMByr8JS7SsI3RCXXYOi&#10;tIwoayV1Tc/S5cNtZVJ2noU5IngmLe02tnnEhng7KDU4tpJYZA0h3oJHaSIaHLd4g4tQFiHacUdJ&#10;Z/2Pv52neFQMeinpUeoI//sWPKdEfTaopfnk+DjNRjaOT06naPiXns1Lj9nqS4usTHCwHcvbFB/V&#10;YSu81Q84lctUFV1gGNYeiB6NyziMIM4148tlDsN5cBDX5s6xlDzxlOi93z+Ad2P/Iyrn2h7GAqo3&#10;MhhiByEst9EKmTXyzOsoWJyl3Mtx7tOwvrRz1PPfafEbAAD//wMAUEsDBBQABgAIAAAAIQDJvluc&#10;3gAAAAsBAAAPAAAAZHJzL2Rvd25yZXYueG1sTI/NTsMwEITvSLyDtUjcqEOV/iiNUyGqXkEtBYmb&#10;G2+TqPY6ip3WvD3LiR5n9tPsTLlOzooLDqHzpOB5koFAqr3pqFFw+Ng+LUGEqMlo6wkV/GCAdXV/&#10;V+rC+Cvt8LKPjeAQCoVW0MbYF1KGukWnw8T3SHw7+cHpyHJopBn0lcOdldMsm0unO+IPre7xtcX6&#10;vB+dgs3O6sPmZEP6HL/T8LWVs/7tXanHh/SyAhExxX8Y/upzdai409GPZIKwrBf5lFEFsyznDUyw&#10;sQBxZCefL0FWpbzdUP0CAAD//wMAUEsBAi0AFAAGAAgAAAAhALaDOJL+AAAA4QEAABMAAAAAAAAA&#10;AAAAAAAAAAAAAFtDb250ZW50X1R5cGVzXS54bWxQSwECLQAUAAYACAAAACEAOP0h/9YAAACUAQAA&#10;CwAAAAAAAAAAAAAAAAAvAQAAX3JlbHMvLnJlbHNQSwECLQAUAAYACAAAACEAJUq2gnoCAADlBAAA&#10;DgAAAAAAAAAAAAAAAAAuAgAAZHJzL2Uyb0RvYy54bWxQSwECLQAUAAYACAAAACEAyb5bnN4AAAAL&#10;AQAADwAAAAAAAAAAAAAAAADUBAAAZHJzL2Rvd25yZXYueG1sUEsFBgAAAAAEAAQA8wAAAN8FAAAA&#10;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6912" behindDoc="0" locked="0" layoutInCell="1" allowOverlap="1" wp14:anchorId="3B184C93" wp14:editId="2E3E64F7">
                <wp:simplePos x="0" y="0"/>
                <wp:positionH relativeFrom="margin">
                  <wp:posOffset>2134554</wp:posOffset>
                </wp:positionH>
                <wp:positionV relativeFrom="paragraph">
                  <wp:posOffset>614363</wp:posOffset>
                </wp:positionV>
                <wp:extent cx="1619250" cy="466725"/>
                <wp:effectExtent l="0" t="0" r="19050" b="285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667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A82D6" id="Rectángulo 27" o:spid="_x0000_s1026" style="position:absolute;margin-left:168.1pt;margin-top:48.4pt;width:127.5pt;height:3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VeAIAAOUEAAAOAAAAZHJzL2Uyb0RvYy54bWysVM1u2zAMvg/YOwi6r06CNG2NOkXQIsOA&#10;oC3WDj0zsuwIk0RNUuJ0b7Nn2YuVkp3+badhPgii+JEUP330+cXeaLaTPii0FR8fjTiTVmCtbFvx&#10;b/fLT6echQi2Bo1WVvxRBn4x//jhvHOlnOAGdS09oyQ2lJ2r+CZGVxZFEBtpIByhk5acDXoDkUzf&#10;FrWHjrIbXUxGo1nRoa+dRyFDoNOr3snnOX/TSBFvmibIyHTF6W4xrz6v67QW83MoWw9uo8RwDfiH&#10;WxhQloo+p7qCCGzr1R+pjBIeAzbxSKApsGmUkLkH6mY8etfN3QaczL0QOcE90xT+X1pxvbv1TNUV&#10;n5xwZsHQG30l1n7/su1WI6NToqhzoSTknbv1qcngVii+B3IUbzzJCANm33iTsNQi22e+H5/5lvvI&#10;BB2OZ+OzyTE9iyDfdDY7mRynagWUh2jnQ/ws0bC0qbinm2WaYbcKsYceIKmYxaXSms6h1JZ1VOFs&#10;lPMDSavREKmUcdRssC1noFvSrIg+pwyoVZ3Cc4e+XV9qz3ZAulkuR/QNN3sDS7WvIGx6XHb1ijIq&#10;kqy1MhU/TcGHaG1TdpmFOXTwQlrarbF+pAfx2Cs1OLFUVGQFId6CJ2kSWzRu8YaWRiO1iMOOsw36&#10;n387T3hSDHk560jq1P6PLXjJmf5iSUtn4+k0zUY2pscnEzL8a8/6tcduzSUSK2MabCfyNuGjPmwb&#10;j+aBpnKRqpILrKDaPdGDcRn7EaS5FnKxyDCaBwdxZe+cSMkTT4ne+/0DeDe8fyTlXONhLKB8J4Me&#10;myItLrYRG5U18sLrIFiapayyYe7TsL62M+rl7zR/AgAA//8DAFBLAwQUAAYACAAAACEAv006xt4A&#10;AAAKAQAADwAAAGRycy9kb3ducmV2LnhtbEyPwU7DMAyG70i8Q2QkbizdqhVWmk6IaVfQxkDi5jVZ&#10;W5E4VZJu5e0xJzja/vT7+6v15Kw4mxB7TwrmswyEocbrnloFh7ft3QOImJA0Wk9GwbeJsK6vryos&#10;tb/Qzpz3qRUcQrFEBV1KQyllbDrjMM78YIhvJx8cJh5DK3XAC4c7KxdZVkiHPfGHDgfz3Jnmaz86&#10;BZudxcPmZOP0Pn5O4WMrl8PLq1K3N9PTI4hkpvQHw68+q0PNTkc/ko7CKsjzYsGoglXBFRhYrua8&#10;ODJ5n+Ug60r+r1D/AAAA//8DAFBLAQItABQABgAIAAAAIQC2gziS/gAAAOEBAAATAAAAAAAAAAAA&#10;AAAAAAAAAABbQ29udGVudF9UeXBlc10ueG1sUEsBAi0AFAAGAAgAAAAhADj9If/WAAAAlAEAAAsA&#10;AAAAAAAAAAAAAAAALwEAAF9yZWxzLy5yZWxzUEsBAi0AFAAGAAgAAAAhAHz/G9V4AgAA5QQAAA4A&#10;AAAAAAAAAAAAAAAALgIAAGRycy9lMm9Eb2MueG1sUEsBAi0AFAAGAAgAAAAhAL9NOsbeAAAACgEA&#10;AA8AAAAAAAAAAAAAAAAA0gQAAGRycy9kb3ducmV2LnhtbFBLBQYAAAAABAAEAPMAAADdBQAAAAA=&#10;" filled="f" strokecolor="red" strokeweight="1.5pt">
                <v:path arrowok="t"/>
                <w10:wrap anchorx="margin"/>
              </v:rect>
            </w:pict>
          </mc:Fallback>
        </mc:AlternateContent>
      </w:r>
      <w:r w:rsidRPr="007F5C7B">
        <w:rPr>
          <w:noProof/>
          <w:lang w:eastAsia="es-MX"/>
        </w:rPr>
        <w:drawing>
          <wp:inline distT="0" distB="0" distL="0" distR="0" wp14:anchorId="2AB42F19" wp14:editId="5D7FA3FA">
            <wp:extent cx="3842703" cy="518497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1740" cy="5210661"/>
                    </a:xfrm>
                    <a:prstGeom prst="rect">
                      <a:avLst/>
                    </a:prstGeom>
                  </pic:spPr>
                </pic:pic>
              </a:graphicData>
            </a:graphic>
          </wp:inline>
        </w:drawing>
      </w:r>
      <w:r w:rsidRPr="007F5C7B">
        <w:rPr>
          <w:rFonts w:ascii="Palatino Linotype" w:hAnsi="Palatino Linotype" w:cs="Arial"/>
          <w:color w:val="000000"/>
        </w:rPr>
        <w:t xml:space="preserve">  </w:t>
      </w:r>
    </w:p>
    <w:p w:rsidR="00501710" w:rsidRPr="007F5C7B" w:rsidRDefault="00501710" w:rsidP="00501710">
      <w:pPr>
        <w:jc w:val="center"/>
        <w:rPr>
          <w:rFonts w:ascii="Palatino Linotype" w:hAnsi="Palatino Linotype" w:cs="Arial"/>
          <w:color w:val="000000"/>
        </w:rPr>
      </w:pPr>
      <w:r w:rsidRPr="007F5C7B">
        <w:rPr>
          <w:noProof/>
          <w:lang w:eastAsia="es-MX"/>
        </w:rPr>
        <mc:AlternateContent>
          <mc:Choice Requires="wps">
            <w:drawing>
              <wp:anchor distT="0" distB="0" distL="114300" distR="114300" simplePos="0" relativeHeight="251689984" behindDoc="0" locked="0" layoutInCell="1" allowOverlap="1" wp14:anchorId="04C29C1E" wp14:editId="38EBECC3">
                <wp:simplePos x="0" y="0"/>
                <wp:positionH relativeFrom="margin">
                  <wp:posOffset>1134429</wp:posOffset>
                </wp:positionH>
                <wp:positionV relativeFrom="paragraph">
                  <wp:posOffset>1511301</wp:posOffset>
                </wp:positionV>
                <wp:extent cx="3680460" cy="280988"/>
                <wp:effectExtent l="0" t="0" r="15240" b="2413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0460" cy="28098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8245" id="Rectángulo 28" o:spid="_x0000_s1026" style="position:absolute;margin-left:89.35pt;margin-top:119pt;width:289.8pt;height:22.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mxeQIAAOUEAAAOAAAAZHJzL2Uyb0RvYy54bWysVEtu2zAQ3RfoHQjuG8mukzpC5MBI4KKA&#10;kQRNiqzHFCkR5a8kbTm9Tc+Si3VIyfm1q6JaEBzOcIbvzRudne+1Ijvug7SmppOjkhJumG2kaWv6&#10;7W71YU5JiGAaUNbwmj7wQM8X79+d9a7iU9tZ1XBPMIkJVe9q2sXoqqIIrOMawpF13KBTWK8hounb&#10;ovHQY3atimlZnhS99Y3zlvEQ8PRycNJFzi8EZ/FaiMAjUTXFt8W8+rxu0loszqBqPbhOsvEZ8A+v&#10;0CANFn1KdQkRyNbLP1JpybwNVsQjZnVhhZCMZwyIZlK+QXPbgeMZC5IT3BNN4f+lZVe7G09kU9Mp&#10;dsqAxh59RdYef5l2qyzBU6Sod6HCyFt34xPI4NaWfQ/oKF55khHGmL3wOsUiRLLPfD888c33kTA8&#10;/HgyL2cn2BaGvum8PJ3nagVUh9vOh/iZW03SpqYeX5Zpht06xFQfqkNIKmbsSiqVe6oM6VGQp+Vx&#10;yg8oLaEg4lY7BBtMSwmoFjXLos8pg1WySdczQt9uLpQnO0DdrFYlfokHLPcqLNW+hNANcdk1KErL&#10;iLJWUtd0ni4fbiuTsvMszBHBM2lpt7HNAzbE20GpwbGVxCJrCPEGPEoT0eC4xWtchLII0Y47Sjrr&#10;f/7tPMWjYtBLSY9SR/g/tuA5JeqLQS2dTmazNBvZmB1/mqLhX3o2Lz1mqy8ssjLBwXYsb1N8VIet&#10;8Fbf41QuU1V0gWFYeyB6NC7iMII414wvlzkM58FBXJtbx1LyxFOi925/D96N/Y+onCt7GAuo3shg&#10;iB2EsNxGK2TWyDOvo2BxlnIvx7lPw/rSzlHPf6fFbwAAAP//AwBQSwMEFAAGAAgAAAAhAElXB7nf&#10;AAAACwEAAA8AAABkcnMvZG93bnJldi54bWxMj81OwzAQhO9IvIO1SNyoQ6KSKI1TIapeQS0FqTc3&#10;3iYR/olspzVvz3KC48x+mp1p1slodkEfRmcFPC4yYGg7p0bbCzi8bx8qYCFKq6R2FgV8Y4B1e3vT&#10;yFq5q93hZR97RiE21FLAEONUcx66AY0MCzehpdvZeSMjSd9z5eWVwo3meZY9cSNHSx8GOeHLgN3X&#10;fjYCNjstD5uzDuljPib/ueXL6fVNiPu79LwCFjHFPxh+61N1aKnTyc1WBaZJl1VJqIC8qGgUEeWy&#10;KoCdyKnyAnjb8P8b2h8AAAD//wMAUEsBAi0AFAAGAAgAAAAhALaDOJL+AAAA4QEAABMAAAAAAAAA&#10;AAAAAAAAAAAAAFtDb250ZW50X1R5cGVzXS54bWxQSwECLQAUAAYACAAAACEAOP0h/9YAAACUAQAA&#10;CwAAAAAAAAAAAAAAAAAvAQAAX3JlbHMvLnJlbHNQSwECLQAUAAYACAAAACEAnZQpsXkCAADlBAAA&#10;DgAAAAAAAAAAAAAAAAAuAgAAZHJzL2Uyb0RvYy54bWxQSwECLQAUAAYACAAAACEASVcHud8AAAAL&#10;AQAADwAAAAAAAAAAAAAAAADTBAAAZHJzL2Rvd25yZXYueG1sUEsFBgAAAAAEAAQA8wAAAN8FAAAA&#10;AA==&#10;" filled="f" strokecolor="red" strokeweight="1.5pt">
                <v:path arrowok="t"/>
                <w10:wrap anchorx="margin"/>
              </v:rect>
            </w:pict>
          </mc:Fallback>
        </mc:AlternateContent>
      </w:r>
      <w:r w:rsidRPr="007F5C7B">
        <w:rPr>
          <w:noProof/>
          <w:lang w:eastAsia="es-MX"/>
        </w:rPr>
        <mc:AlternateContent>
          <mc:Choice Requires="wps">
            <w:drawing>
              <wp:anchor distT="0" distB="0" distL="114300" distR="114300" simplePos="0" relativeHeight="251688960" behindDoc="0" locked="0" layoutInCell="1" allowOverlap="1" wp14:anchorId="4DE6C1B7" wp14:editId="28A27142">
                <wp:simplePos x="0" y="0"/>
                <wp:positionH relativeFrom="margin">
                  <wp:posOffset>1134428</wp:posOffset>
                </wp:positionH>
                <wp:positionV relativeFrom="paragraph">
                  <wp:posOffset>239713</wp:posOffset>
                </wp:positionV>
                <wp:extent cx="3652837" cy="500062"/>
                <wp:effectExtent l="0" t="0" r="24130" b="1460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2837" cy="50006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2034" id="Rectángulo 29" o:spid="_x0000_s1026" style="position:absolute;margin-left:89.35pt;margin-top:18.9pt;width:287.6pt;height:39.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3eegIAAOUEAAAOAAAAZHJzL2Uyb0RvYy54bWysVEtu2zAQ3RfoHQjuG9lOnI8QOTASuChg&#10;JEGTIusxRclESQ5L0pbT2/QsuViHlJxfuyq6EWY4j/N5fKPzi53RbCt9UGgrPj4YcSatwFrZtuLf&#10;7hefTjkLEWwNGq2s+KMM/GL28cN550o5wTXqWnpGSWwoO1fxdYyuLIog1tJAOEAnLQUb9AYiub4t&#10;ag8dZTe6mIxGx0WHvnYehQyBTq/6IJ/l/E0jRbxpmiAj0xWn3mL++vxdpW8xO4ey9eDWSgxtwD90&#10;YUBZKvqc6goisI1Xf6QySngM2MQDgabAplFC5hlomvHo3TR3a3Ayz0LkBPdMU/h/acX19tYzVVd8&#10;csaZBUNv9JVYe/pl241GRqdEUedCScg7d+vTkMEtUXwPFCjeRJITBsyu8SZhaUS2y3w/PvMtd5EJ&#10;Ojw8nk5OD084ExSbjug5J6laAeX+tvMhfpZoWDIq7qmzTDNslyH20D0kFbO4UFrTOZTaso4EeTaa&#10;0rMLIGk1GiKZxtGwwbacgW5JsyL6nDKgVnW6nif07epSe7YF0s1iQa1lqVBnb2Cp9hWEdY/LoV5R&#10;RkWStVam4qfp8v62tim7zMIcJnghLVkrrB/pQTz2Sg1OLBQVWUKIt+BJmjQNrVu8oU+jkUbEweJs&#10;jf7n384TnhRDUc46kjqN/2MDXnKmv1jS0tn46CjtRnaOpicTcvzryOp1xG7MJRIrY1psJ7KZ8FHv&#10;zcajeaCtnKeqFAIrqHZP9OBcxn4Faa+FnM8zjPbBQVzaOydS8sRTovd+9wDeDe8fSTnXuF8LKN/J&#10;oMemmxbnm4iNyhp54XUQLO1SVtmw92lZX/sZ9fJ3mv0GAAD//wMAUEsDBBQABgAIAAAAIQBjgzzr&#10;3gAAAAoBAAAPAAAAZHJzL2Rvd25yZXYueG1sTI/BTsMwEETvSPyDtUjcqFOqNCXEqRBVr6CWgsRt&#10;G7tJhL2OYqc1f89yguNoRjNvqnVyVpzNGHpPCuazDIShxuueWgWHt+3dCkSISBqtJ6Pg2wRY19dX&#10;FZbaX2hnzvvYCi6hUKKCLsahlDI0nXEYZn4wxN7Jjw4jy7GVesQLlzsr77NsKR32xAsdDua5M83X&#10;fnIKNjuLh83JhvQ+fabxYyvz4eVVqdub9PQIIpoU/8Lwi8/oUDPT0U+kg7Csi1XBUQWLgi9woMgX&#10;DyCO7MyXOci6kv8v1D8AAAD//wMAUEsBAi0AFAAGAAgAAAAhALaDOJL+AAAA4QEAABMAAAAAAAAA&#10;AAAAAAAAAAAAAFtDb250ZW50X1R5cGVzXS54bWxQSwECLQAUAAYACAAAACEAOP0h/9YAAACUAQAA&#10;CwAAAAAAAAAAAAAAAAAvAQAAX3JlbHMvLnJlbHNQSwECLQAUAAYACAAAACEA9SY93noCAADlBAAA&#10;DgAAAAAAAAAAAAAAAAAuAgAAZHJzL2Uyb0RvYy54bWxQSwECLQAUAAYACAAAACEAY4M8694AAAAK&#10;AQAADwAAAAAAAAAAAAAAAADUBAAAZHJzL2Rvd25yZXYueG1sUEsFBgAAAAAEAAQA8wAAAN8FAAAA&#10;AA==&#10;" filled="f" strokecolor="red" strokeweight="1.5pt">
                <v:path arrowok="t"/>
                <w10:wrap anchorx="margin"/>
              </v:rect>
            </w:pict>
          </mc:Fallback>
        </mc:AlternateContent>
      </w:r>
      <w:r w:rsidRPr="007F5C7B">
        <w:rPr>
          <w:noProof/>
          <w:lang w:eastAsia="es-MX"/>
        </w:rPr>
        <w:drawing>
          <wp:inline distT="0" distB="0" distL="0" distR="0" wp14:anchorId="7ADFBA67" wp14:editId="73FF01EB">
            <wp:extent cx="3847465" cy="2375296"/>
            <wp:effectExtent l="0" t="0" r="63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5054" cy="2404676"/>
                    </a:xfrm>
                    <a:prstGeom prst="rect">
                      <a:avLst/>
                    </a:prstGeom>
                  </pic:spPr>
                </pic:pic>
              </a:graphicData>
            </a:graphic>
          </wp:inline>
        </w:drawing>
      </w:r>
    </w:p>
    <w:p w:rsidR="002E0EB8" w:rsidRPr="007F5C7B" w:rsidRDefault="00501710" w:rsidP="00A81688">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7F5C7B">
        <w:rPr>
          <w:rFonts w:ascii="Palatino Linotype" w:hAnsi="Palatino Linotype" w:cs="Arial"/>
        </w:rPr>
        <w:lastRenderedPageBreak/>
        <w:t xml:space="preserve">Atento a lo </w:t>
      </w:r>
      <w:r w:rsidRPr="007F5C7B">
        <w:rPr>
          <w:rFonts w:ascii="Palatino Linotype" w:hAnsi="Palatino Linotype"/>
          <w:color w:val="000000"/>
        </w:rPr>
        <w:t>anterior</w:t>
      </w:r>
      <w:r w:rsidRPr="007F5C7B">
        <w:rPr>
          <w:rFonts w:ascii="Palatino Linotype" w:hAnsi="Palatino Linotype" w:cs="Arial"/>
        </w:rPr>
        <w:t xml:space="preserve">, esta Ponencia Resolutora determina ordenar al </w:t>
      </w:r>
      <w:r w:rsidRPr="007F5C7B">
        <w:rPr>
          <w:rFonts w:ascii="Palatino Linotype" w:hAnsi="Palatino Linotype" w:cs="Arial"/>
          <w:b/>
        </w:rPr>
        <w:t>SUJETO OBLIGADO</w:t>
      </w:r>
      <w:r w:rsidRPr="007F5C7B">
        <w:rPr>
          <w:rFonts w:ascii="Palatino Linotype" w:hAnsi="Palatino Linotype" w:cs="Arial"/>
        </w:rPr>
        <w:t xml:space="preserve">, la entrega, en </w:t>
      </w:r>
      <w:r w:rsidRPr="007F5C7B">
        <w:rPr>
          <w:rFonts w:ascii="Palatino Linotype" w:hAnsi="Palatino Linotype" w:cs="Arial"/>
          <w:b/>
        </w:rPr>
        <w:t>versión pública</w:t>
      </w:r>
      <w:r w:rsidRPr="007F5C7B">
        <w:rPr>
          <w:rFonts w:ascii="Palatino Linotype" w:hAnsi="Palatino Linotype" w:cs="Arial"/>
        </w:rPr>
        <w:t xml:space="preserve">, </w:t>
      </w:r>
      <w:r w:rsidR="00A81688" w:rsidRPr="007F5C7B">
        <w:rPr>
          <w:rFonts w:ascii="Palatino Linotype" w:hAnsi="Palatino Linotype" w:cs="Arial"/>
        </w:rPr>
        <w:t xml:space="preserve">previa </w:t>
      </w:r>
      <w:r w:rsidR="00A81688" w:rsidRPr="007F5C7B">
        <w:rPr>
          <w:rFonts w:ascii="Palatino Linotype" w:hAnsi="Palatino Linotype" w:cs="Arial"/>
          <w:b/>
          <w:lang w:val="es-ES_tradnl"/>
        </w:rPr>
        <w:t>búsqueda exhaustiva y razonable</w:t>
      </w:r>
      <w:r w:rsidR="00A81688" w:rsidRPr="007F5C7B">
        <w:rPr>
          <w:rFonts w:ascii="Palatino Linotype" w:hAnsi="Palatino Linotype" w:cs="Arial"/>
          <w:lang w:val="es-ES_tradnl"/>
        </w:rPr>
        <w:t>,</w:t>
      </w:r>
      <w:r w:rsidR="00A81688" w:rsidRPr="007F5C7B">
        <w:rPr>
          <w:rFonts w:ascii="Palatino Linotype" w:hAnsi="Palatino Linotype" w:cs="Arial"/>
        </w:rPr>
        <w:t xml:space="preserve"> </w:t>
      </w:r>
      <w:r w:rsidRPr="007F5C7B">
        <w:rPr>
          <w:rFonts w:ascii="Palatino Linotype" w:hAnsi="Palatino Linotype" w:cs="Arial"/>
        </w:rPr>
        <w:t xml:space="preserve">de la nómina general del personal adscrito al </w:t>
      </w:r>
      <w:r w:rsidR="00A81688" w:rsidRPr="007F5C7B">
        <w:rPr>
          <w:rFonts w:ascii="Palatino Linotype" w:hAnsi="Palatino Linotype" w:cs="Arial"/>
        </w:rPr>
        <w:t xml:space="preserve">Sistema Municipal para el Desarrollo Integral de la Familia de </w:t>
      </w:r>
      <w:proofErr w:type="spellStart"/>
      <w:r w:rsidR="00A81688" w:rsidRPr="007F5C7B">
        <w:rPr>
          <w:rFonts w:ascii="Palatino Linotype" w:hAnsi="Palatino Linotype" w:cs="Arial"/>
        </w:rPr>
        <w:t>Juchitepec</w:t>
      </w:r>
      <w:proofErr w:type="spellEnd"/>
      <w:r w:rsidRPr="007F5C7B">
        <w:rPr>
          <w:rFonts w:ascii="Palatino Linotype" w:hAnsi="Palatino Linotype" w:cs="Arial"/>
        </w:rPr>
        <w:t xml:space="preserve">, de la segunda quincena de </w:t>
      </w:r>
      <w:r w:rsidR="00A81688" w:rsidRPr="007F5C7B">
        <w:rPr>
          <w:rFonts w:ascii="Palatino Linotype" w:hAnsi="Palatino Linotype" w:cs="Arial"/>
        </w:rPr>
        <w:t>enero</w:t>
      </w:r>
      <w:r w:rsidRPr="007F5C7B">
        <w:rPr>
          <w:rFonts w:ascii="Palatino Linotype" w:hAnsi="Palatino Linotype" w:cs="Arial"/>
        </w:rPr>
        <w:t xml:space="preserve"> de 201</w:t>
      </w:r>
      <w:r w:rsidR="00A81688" w:rsidRPr="007F5C7B">
        <w:rPr>
          <w:rFonts w:ascii="Palatino Linotype" w:hAnsi="Palatino Linotype" w:cs="Arial"/>
        </w:rPr>
        <w:t>9</w:t>
      </w:r>
      <w:r w:rsidR="00A81688" w:rsidRPr="007F5C7B">
        <w:rPr>
          <w:rFonts w:ascii="Palatino Linotype" w:hAnsi="Palatino Linotype" w:cs="Arial"/>
          <w:lang w:val="es-ES_tradnl"/>
        </w:rPr>
        <w:t>.</w:t>
      </w:r>
    </w:p>
    <w:p w:rsidR="002E0EB8" w:rsidRPr="007F5C7B" w:rsidRDefault="002E0EB8" w:rsidP="002E0EB8">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7F5C7B">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7F5C7B">
        <w:rPr>
          <w:rFonts w:ascii="Palatino Linotype" w:eastAsia="Arial Unicode MS" w:hAnsi="Palatino Linotype" w:cs="Arial"/>
        </w:rPr>
        <w:t>omitir, eliminar o suprimir la</w:t>
      </w:r>
      <w:r w:rsidRPr="007F5C7B">
        <w:rPr>
          <w:rFonts w:ascii="Palatino Linotype" w:hAnsi="Palatino Linotype"/>
          <w:color w:val="000000"/>
        </w:rPr>
        <w:t xml:space="preserve"> información </w:t>
      </w:r>
      <w:r w:rsidRPr="007F5C7B">
        <w:rPr>
          <w:rFonts w:ascii="Palatino Linotype" w:hAnsi="Palatino Linotype"/>
          <w:b/>
          <w:color w:val="000000"/>
        </w:rPr>
        <w:t>confidencial</w:t>
      </w:r>
      <w:r w:rsidRPr="007F5C7B">
        <w:rPr>
          <w:rFonts w:ascii="Palatino Linotype" w:eastAsia="Arial Unicode MS" w:hAnsi="Palatino Linotype" w:cs="Arial"/>
        </w:rPr>
        <w:t xml:space="preserve">. En ese sentido, </w:t>
      </w:r>
      <w:r w:rsidRPr="007F5C7B">
        <w:rPr>
          <w:rFonts w:ascii="Palatino Linotype" w:hAnsi="Palatino Linotype" w:cs="Arial"/>
          <w:lang w:val="es-ES_tradnl"/>
        </w:rPr>
        <w:t xml:space="preserve">sólo podrán </w:t>
      </w:r>
      <w:r w:rsidRPr="007F5C7B">
        <w:rPr>
          <w:rFonts w:ascii="Palatino Linotype" w:hAnsi="Palatino Linotype" w:cs="Arial"/>
        </w:rPr>
        <w:t>ser</w:t>
      </w:r>
      <w:r w:rsidRPr="007F5C7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F5C7B">
        <w:rPr>
          <w:rFonts w:ascii="Palatino Linotype" w:hAnsi="Palatino Linotype" w:cs="Arial"/>
        </w:rPr>
        <w:t xml:space="preserve"> que el Comité de Transparencia del </w:t>
      </w:r>
      <w:r w:rsidRPr="007F5C7B">
        <w:rPr>
          <w:rFonts w:ascii="Palatino Linotype" w:hAnsi="Palatino Linotype" w:cs="Arial"/>
          <w:b/>
        </w:rPr>
        <w:t>SUJETO OBLIGADO</w:t>
      </w:r>
      <w:r w:rsidRPr="007F5C7B">
        <w:rPr>
          <w:rFonts w:ascii="Palatino Linotype" w:hAnsi="Palatino Linotype" w:cs="Arial"/>
        </w:rPr>
        <w:t xml:space="preserve"> emita el Acuerdo de Clasificación correspondiente</w:t>
      </w:r>
      <w:r w:rsidRPr="007F5C7B">
        <w:rPr>
          <w:rFonts w:ascii="Palatino Linotype" w:hAnsi="Palatino Linotype" w:cs="Arial"/>
          <w:lang w:val="es-ES_tradnl"/>
        </w:rPr>
        <w:t xml:space="preserve"> debidamente fundado y motivado, en el cual se</w:t>
      </w:r>
      <w:r w:rsidRPr="007F5C7B">
        <w:rPr>
          <w:rFonts w:ascii="Palatino Linotype" w:hAnsi="Palatino Linotype" w:cs="Arial"/>
        </w:rPr>
        <w:t xml:space="preserve"> sustente la versión pública, </w:t>
      </w:r>
      <w:r w:rsidRPr="007F5C7B">
        <w:rPr>
          <w:rFonts w:ascii="Palatino Linotype" w:hAnsi="Palatino Linotype" w:cs="Arial"/>
          <w:lang w:val="es-ES_tradnl"/>
        </w:rPr>
        <w:t xml:space="preserve">en </w:t>
      </w:r>
      <w:r w:rsidRPr="007F5C7B">
        <w:rPr>
          <w:rFonts w:ascii="Palatino Linotype" w:hAnsi="Palatino Linotype" w:cs="Arial"/>
          <w:noProof/>
          <w:lang w:eastAsia="es-MX"/>
        </w:rPr>
        <w:t>términos</w:t>
      </w:r>
      <w:r w:rsidRPr="007F5C7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E0EB8" w:rsidRPr="007F5C7B" w:rsidRDefault="002E0EB8" w:rsidP="002E0EB8">
      <w:pPr>
        <w:spacing w:before="120" w:after="120"/>
        <w:ind w:left="709" w:right="709"/>
        <w:jc w:val="center"/>
        <w:rPr>
          <w:rFonts w:ascii="Palatino Linotype" w:hAnsi="Palatino Linotype" w:cs="Arial"/>
          <w:b/>
          <w:i/>
          <w:sz w:val="22"/>
        </w:rPr>
      </w:pPr>
      <w:r w:rsidRPr="007F5C7B">
        <w:rPr>
          <w:rFonts w:ascii="Palatino Linotype" w:hAnsi="Palatino Linotype" w:cs="Arial"/>
          <w:b/>
          <w:i/>
          <w:sz w:val="22"/>
        </w:rPr>
        <w:t>Ley de Transparencia y Acceso a la Información Pública del Estado de México y Municipios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r w:rsidRPr="007F5C7B">
        <w:rPr>
          <w:rFonts w:ascii="Palatino Linotype" w:hAnsi="Palatino Linotype" w:cs="Arial"/>
          <w:b/>
          <w:i/>
          <w:sz w:val="22"/>
          <w:szCs w:val="22"/>
          <w:lang w:eastAsia="es-MX"/>
        </w:rPr>
        <w:t xml:space="preserve">Artículo 49. </w:t>
      </w:r>
      <w:r w:rsidRPr="007F5C7B">
        <w:rPr>
          <w:rFonts w:ascii="Palatino Linotype" w:hAnsi="Palatino Linotype" w:cs="Arial"/>
          <w:i/>
          <w:sz w:val="22"/>
          <w:szCs w:val="22"/>
          <w:lang w:eastAsia="es-MX"/>
        </w:rPr>
        <w:t xml:space="preserve">Los </w:t>
      </w:r>
      <w:r w:rsidRPr="007F5C7B">
        <w:rPr>
          <w:rFonts w:ascii="Palatino Linotype" w:hAnsi="Palatino Linotype" w:cs="Arial"/>
          <w:i/>
          <w:sz w:val="22"/>
        </w:rPr>
        <w:t>Comités</w:t>
      </w:r>
      <w:r w:rsidRPr="007F5C7B">
        <w:rPr>
          <w:rFonts w:ascii="Palatino Linotype" w:hAnsi="Palatino Linotype" w:cs="Arial"/>
          <w:i/>
          <w:sz w:val="22"/>
          <w:szCs w:val="22"/>
          <w:lang w:eastAsia="es-MX"/>
        </w:rPr>
        <w:t xml:space="preserve"> de </w:t>
      </w:r>
      <w:r w:rsidRPr="007F5C7B">
        <w:rPr>
          <w:rFonts w:ascii="Palatino Linotype" w:hAnsi="Palatino Linotype" w:cs="Arial"/>
          <w:i/>
          <w:sz w:val="22"/>
          <w:lang w:eastAsia="es-MX"/>
        </w:rPr>
        <w:t>Transparencia</w:t>
      </w:r>
      <w:r w:rsidRPr="007F5C7B">
        <w:rPr>
          <w:rFonts w:ascii="Palatino Linotype" w:hAnsi="Palatino Linotype" w:cs="Arial"/>
          <w:i/>
          <w:sz w:val="22"/>
          <w:szCs w:val="22"/>
          <w:lang w:eastAsia="es-MX"/>
        </w:rPr>
        <w:t xml:space="preserve"> </w:t>
      </w:r>
      <w:r w:rsidRPr="007F5C7B">
        <w:rPr>
          <w:rFonts w:ascii="Palatino Linotype" w:hAnsi="Palatino Linotype"/>
          <w:i/>
          <w:sz w:val="22"/>
          <w:szCs w:val="22"/>
        </w:rPr>
        <w:t>tendrán</w:t>
      </w:r>
      <w:r w:rsidRPr="007F5C7B">
        <w:rPr>
          <w:rFonts w:ascii="Palatino Linotype" w:hAnsi="Palatino Linotype" w:cs="Arial"/>
          <w:i/>
          <w:sz w:val="22"/>
          <w:szCs w:val="22"/>
          <w:lang w:eastAsia="es-MX"/>
        </w:rPr>
        <w:t xml:space="preserve"> las siguientes atribuciones: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VIII.</w:t>
      </w:r>
      <w:r w:rsidRPr="007F5C7B">
        <w:rPr>
          <w:rFonts w:ascii="Palatino Linotype" w:hAnsi="Palatino Linotype" w:cs="Arial"/>
          <w:i/>
          <w:sz w:val="22"/>
          <w:szCs w:val="22"/>
          <w:lang w:eastAsia="es-MX"/>
        </w:rPr>
        <w:t xml:space="preserve"> Aprobar, </w:t>
      </w:r>
      <w:r w:rsidRPr="007F5C7B">
        <w:rPr>
          <w:rFonts w:ascii="Palatino Linotype" w:hAnsi="Palatino Linotype" w:cs="Arial"/>
          <w:i/>
          <w:sz w:val="22"/>
        </w:rPr>
        <w:t>modificar</w:t>
      </w:r>
      <w:r w:rsidRPr="007F5C7B">
        <w:rPr>
          <w:rFonts w:ascii="Palatino Linotype" w:hAnsi="Palatino Linotype" w:cs="Arial"/>
          <w:i/>
          <w:sz w:val="22"/>
          <w:szCs w:val="22"/>
          <w:lang w:eastAsia="es-MX"/>
        </w:rPr>
        <w:t xml:space="preserve"> o revocar la clasificación de la información;</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Artículo 132.</w:t>
      </w:r>
      <w:r w:rsidRPr="007F5C7B">
        <w:rPr>
          <w:rFonts w:ascii="Palatino Linotype" w:hAnsi="Palatino Linotype" w:cs="Arial"/>
          <w:i/>
          <w:sz w:val="22"/>
          <w:szCs w:val="22"/>
          <w:lang w:eastAsia="es-MX"/>
        </w:rPr>
        <w:t xml:space="preserve"> La </w:t>
      </w:r>
      <w:r w:rsidRPr="007F5C7B">
        <w:rPr>
          <w:rFonts w:ascii="Palatino Linotype" w:hAnsi="Palatino Linotype" w:cs="Arial"/>
          <w:i/>
          <w:sz w:val="22"/>
          <w:lang w:eastAsia="es-MX"/>
        </w:rPr>
        <w:t>clasificación</w:t>
      </w:r>
      <w:r w:rsidRPr="007F5C7B">
        <w:rPr>
          <w:rFonts w:ascii="Palatino Linotype" w:hAnsi="Palatino Linotype" w:cs="Arial"/>
          <w:i/>
          <w:sz w:val="22"/>
          <w:szCs w:val="22"/>
          <w:lang w:eastAsia="es-MX"/>
        </w:rPr>
        <w:t xml:space="preserve"> de la información se llevará a cabo en el momento en que:</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II.</w:t>
      </w:r>
      <w:r w:rsidRPr="007F5C7B">
        <w:rPr>
          <w:rFonts w:ascii="Palatino Linotype" w:hAnsi="Palatino Linotype" w:cs="Arial"/>
          <w:i/>
          <w:sz w:val="22"/>
          <w:szCs w:val="22"/>
          <w:lang w:eastAsia="es-MX"/>
        </w:rPr>
        <w:t xml:space="preserve"> Se determine </w:t>
      </w:r>
      <w:r w:rsidRPr="007F5C7B">
        <w:rPr>
          <w:rFonts w:ascii="Palatino Linotype" w:hAnsi="Palatino Linotype" w:cs="Arial"/>
          <w:i/>
          <w:sz w:val="22"/>
          <w:lang w:eastAsia="es-MX"/>
        </w:rPr>
        <w:t>mediante</w:t>
      </w:r>
      <w:r w:rsidRPr="007F5C7B">
        <w:rPr>
          <w:rFonts w:ascii="Palatino Linotype" w:hAnsi="Palatino Linotype" w:cs="Arial"/>
          <w:i/>
          <w:sz w:val="22"/>
          <w:szCs w:val="22"/>
          <w:lang w:eastAsia="es-MX"/>
        </w:rPr>
        <w:t xml:space="preserve"> resolución de autoridad competente; o</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lastRenderedPageBreak/>
        <w:t>III</w:t>
      </w:r>
      <w:r w:rsidRPr="007F5C7B">
        <w:rPr>
          <w:rFonts w:ascii="Palatino Linotype" w:hAnsi="Palatino Linotype" w:cs="Arial"/>
          <w:i/>
          <w:sz w:val="22"/>
          <w:szCs w:val="22"/>
          <w:lang w:eastAsia="es-MX"/>
        </w:rPr>
        <w:t xml:space="preserve">. Se generen </w:t>
      </w:r>
      <w:r w:rsidRPr="007F5C7B">
        <w:rPr>
          <w:rFonts w:ascii="Palatino Linotype" w:hAnsi="Palatino Linotype" w:cs="Arial"/>
          <w:i/>
          <w:sz w:val="22"/>
          <w:lang w:eastAsia="es-MX"/>
        </w:rPr>
        <w:t>versiones</w:t>
      </w:r>
      <w:r w:rsidRPr="007F5C7B">
        <w:rPr>
          <w:rFonts w:ascii="Palatino Linotype" w:hAnsi="Palatino Linotype" w:cs="Arial"/>
          <w:i/>
          <w:sz w:val="22"/>
          <w:szCs w:val="22"/>
          <w:lang w:eastAsia="es-MX"/>
        </w:rPr>
        <w:t xml:space="preserve"> públicas para dar cumplimiento a las obligaciones de transparencia previstas en esta Ley.”</w:t>
      </w:r>
    </w:p>
    <w:p w:rsidR="002E0EB8" w:rsidRPr="007F5C7B" w:rsidRDefault="002E0EB8" w:rsidP="002E0EB8">
      <w:pPr>
        <w:spacing w:before="360" w:after="120"/>
        <w:ind w:left="709" w:right="709"/>
        <w:jc w:val="center"/>
        <w:rPr>
          <w:rFonts w:ascii="Palatino Linotype" w:hAnsi="Palatino Linotype" w:cs="Arial"/>
          <w:b/>
          <w:i/>
          <w:sz w:val="22"/>
          <w:szCs w:val="22"/>
          <w:lang w:eastAsia="es-MX"/>
        </w:rPr>
      </w:pPr>
      <w:r w:rsidRPr="007F5C7B">
        <w:rPr>
          <w:rFonts w:ascii="Palatino Linotype" w:hAnsi="Palatino Linotype" w:cs="Arial"/>
          <w:b/>
          <w:i/>
          <w:sz w:val="22"/>
          <w:szCs w:val="22"/>
          <w:lang w:eastAsia="es-MX"/>
        </w:rPr>
        <w:t xml:space="preserve">Lineamientos Generales en materia de Clasificación y Desclasificación de la </w:t>
      </w:r>
      <w:r w:rsidRPr="007F5C7B">
        <w:rPr>
          <w:rFonts w:ascii="Palatino Linotype" w:hAnsi="Palatino Linotype" w:cs="Arial"/>
          <w:b/>
          <w:i/>
          <w:sz w:val="22"/>
        </w:rPr>
        <w:t>Información, así como para la elaboración de Versiones Públicas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r w:rsidRPr="007F5C7B">
        <w:rPr>
          <w:rFonts w:ascii="Palatino Linotype" w:hAnsi="Palatino Linotype" w:cs="Arial"/>
          <w:b/>
          <w:i/>
          <w:sz w:val="22"/>
          <w:szCs w:val="22"/>
          <w:lang w:eastAsia="es-MX"/>
        </w:rPr>
        <w:t>Segundo.-</w:t>
      </w:r>
      <w:r w:rsidRPr="007F5C7B">
        <w:rPr>
          <w:rFonts w:ascii="Palatino Linotype" w:hAnsi="Palatino Linotype" w:cs="Arial"/>
          <w:i/>
          <w:sz w:val="22"/>
          <w:szCs w:val="22"/>
          <w:lang w:eastAsia="es-MX"/>
        </w:rPr>
        <w:t xml:space="preserve"> Para </w:t>
      </w:r>
      <w:r w:rsidRPr="007F5C7B">
        <w:rPr>
          <w:rFonts w:ascii="Palatino Linotype" w:hAnsi="Palatino Linotype" w:cs="Arial"/>
          <w:i/>
          <w:sz w:val="22"/>
          <w:lang w:eastAsia="es-MX"/>
        </w:rPr>
        <w:t>efectos</w:t>
      </w:r>
      <w:r w:rsidRPr="007F5C7B">
        <w:rPr>
          <w:rFonts w:ascii="Palatino Linotype" w:hAnsi="Palatino Linotype" w:cs="Arial"/>
          <w:i/>
          <w:sz w:val="22"/>
          <w:szCs w:val="22"/>
          <w:lang w:eastAsia="es-MX"/>
        </w:rPr>
        <w:t xml:space="preserve"> de los </w:t>
      </w:r>
      <w:r w:rsidRPr="007F5C7B">
        <w:rPr>
          <w:rFonts w:ascii="Palatino Linotype" w:hAnsi="Palatino Linotype" w:cs="Arial"/>
          <w:i/>
          <w:sz w:val="22"/>
        </w:rPr>
        <w:t>presentes</w:t>
      </w:r>
      <w:r w:rsidRPr="007F5C7B">
        <w:rPr>
          <w:rFonts w:ascii="Palatino Linotype" w:hAnsi="Palatino Linotype" w:cs="Arial"/>
          <w:i/>
          <w:sz w:val="22"/>
          <w:szCs w:val="22"/>
          <w:lang w:eastAsia="es-MX"/>
        </w:rPr>
        <w:t xml:space="preserve"> Lineamientos Generales, se entenderá por:</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XVIII.</w:t>
      </w:r>
      <w:r w:rsidRPr="007F5C7B">
        <w:rPr>
          <w:rFonts w:ascii="Palatino Linotype" w:hAnsi="Palatino Linotype" w:cs="Arial"/>
          <w:i/>
          <w:sz w:val="22"/>
          <w:szCs w:val="22"/>
          <w:lang w:eastAsia="es-MX"/>
        </w:rPr>
        <w:t xml:space="preserve"> </w:t>
      </w:r>
      <w:r w:rsidRPr="007F5C7B">
        <w:rPr>
          <w:rFonts w:ascii="Palatino Linotype" w:hAnsi="Palatino Linotype" w:cs="Arial"/>
          <w:b/>
          <w:i/>
          <w:sz w:val="22"/>
          <w:szCs w:val="22"/>
          <w:lang w:eastAsia="es-MX"/>
        </w:rPr>
        <w:t>Versión pública:</w:t>
      </w:r>
      <w:r w:rsidRPr="007F5C7B">
        <w:rPr>
          <w:rFonts w:ascii="Palatino Linotype" w:hAnsi="Palatino Linotype" w:cs="Arial"/>
          <w:i/>
          <w:sz w:val="22"/>
          <w:szCs w:val="22"/>
          <w:lang w:eastAsia="es-MX"/>
        </w:rPr>
        <w:t xml:space="preserve"> El </w:t>
      </w:r>
      <w:r w:rsidRPr="007F5C7B">
        <w:rPr>
          <w:rFonts w:ascii="Palatino Linotype" w:hAnsi="Palatino Linotype" w:cs="Arial"/>
          <w:bCs/>
          <w:i/>
          <w:noProof/>
          <w:sz w:val="22"/>
        </w:rPr>
        <w:t>documento</w:t>
      </w:r>
      <w:r w:rsidRPr="007F5C7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F5C7B">
        <w:rPr>
          <w:rFonts w:ascii="Palatino Linotype" w:hAnsi="Palatino Linotype" w:cs="Arial"/>
          <w:b/>
          <w:i/>
          <w:sz w:val="22"/>
          <w:szCs w:val="22"/>
          <w:u w:val="single"/>
          <w:lang w:eastAsia="es-MX"/>
        </w:rPr>
        <w:t>fundando y motivando la</w:t>
      </w:r>
      <w:r w:rsidRPr="007F5C7B">
        <w:rPr>
          <w:rFonts w:ascii="Palatino Linotype" w:hAnsi="Palatino Linotype" w:cs="Arial"/>
          <w:i/>
          <w:sz w:val="22"/>
          <w:szCs w:val="22"/>
          <w:lang w:eastAsia="es-MX"/>
        </w:rPr>
        <w:t xml:space="preserve"> reserva o </w:t>
      </w:r>
      <w:r w:rsidRPr="007F5C7B">
        <w:rPr>
          <w:rFonts w:ascii="Palatino Linotype" w:hAnsi="Palatino Linotype" w:cs="Arial"/>
          <w:b/>
          <w:i/>
          <w:sz w:val="22"/>
          <w:szCs w:val="22"/>
          <w:u w:val="single"/>
          <w:lang w:eastAsia="es-MX"/>
        </w:rPr>
        <w:t>confidencialidad</w:t>
      </w:r>
      <w:r w:rsidRPr="007F5C7B">
        <w:rPr>
          <w:rFonts w:ascii="Palatino Linotype" w:hAnsi="Palatino Linotype" w:cs="Arial"/>
          <w:i/>
          <w:sz w:val="22"/>
          <w:szCs w:val="22"/>
          <w:lang w:eastAsia="es-MX"/>
        </w:rPr>
        <w:t xml:space="preserve">, a través de la resolución que para tal efecto emita el </w:t>
      </w:r>
      <w:r w:rsidRPr="007F5C7B">
        <w:rPr>
          <w:rFonts w:ascii="Palatino Linotype" w:hAnsi="Palatino Linotype" w:cs="Arial"/>
          <w:bCs/>
          <w:i/>
          <w:noProof/>
          <w:sz w:val="22"/>
        </w:rPr>
        <w:t>Comité</w:t>
      </w:r>
      <w:r w:rsidRPr="007F5C7B">
        <w:rPr>
          <w:rFonts w:ascii="Palatino Linotype" w:hAnsi="Palatino Linotype" w:cs="Arial"/>
          <w:i/>
          <w:sz w:val="22"/>
          <w:szCs w:val="22"/>
          <w:lang w:eastAsia="es-MX"/>
        </w:rPr>
        <w:t xml:space="preserve"> de Transparencia.</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Cuarto.</w:t>
      </w:r>
      <w:r w:rsidRPr="007F5C7B">
        <w:rPr>
          <w:rFonts w:ascii="Palatino Linotype" w:hAnsi="Palatino Linotype" w:cs="Arial"/>
          <w:i/>
          <w:sz w:val="22"/>
          <w:szCs w:val="22"/>
          <w:lang w:eastAsia="es-MX"/>
        </w:rPr>
        <w:t xml:space="preserve"> Para clasificar la información como reservada o confidencial, de manera total o parcial, el </w:t>
      </w:r>
      <w:r w:rsidRPr="007F5C7B">
        <w:rPr>
          <w:rFonts w:ascii="Palatino Linotype" w:hAnsi="Palatino Linotype" w:cs="Arial"/>
          <w:i/>
          <w:sz w:val="22"/>
          <w:lang w:eastAsia="es-MX"/>
        </w:rPr>
        <w:t>titular</w:t>
      </w:r>
      <w:r w:rsidRPr="007F5C7B">
        <w:rPr>
          <w:rFonts w:ascii="Palatino Linotype" w:hAnsi="Palatino Linotype" w:cs="Arial"/>
          <w:i/>
          <w:sz w:val="22"/>
          <w:szCs w:val="22"/>
          <w:lang w:eastAsia="es-MX"/>
        </w:rPr>
        <w:t xml:space="preserve"> del </w:t>
      </w:r>
      <w:r w:rsidRPr="007F5C7B">
        <w:rPr>
          <w:rFonts w:ascii="Palatino Linotype" w:hAnsi="Palatino Linotype" w:cs="Arial"/>
          <w:bCs/>
          <w:i/>
          <w:noProof/>
          <w:sz w:val="22"/>
        </w:rPr>
        <w:t>área</w:t>
      </w:r>
      <w:r w:rsidRPr="007F5C7B">
        <w:rPr>
          <w:rFonts w:ascii="Palatino Linotype" w:hAnsi="Palatino Linotype" w:cs="Arial"/>
          <w:i/>
          <w:sz w:val="22"/>
          <w:szCs w:val="22"/>
          <w:lang w:eastAsia="es-MX"/>
        </w:rPr>
        <w:t xml:space="preserve"> del sujeto </w:t>
      </w:r>
      <w:r w:rsidRPr="007F5C7B">
        <w:rPr>
          <w:rFonts w:ascii="Palatino Linotype" w:hAnsi="Palatino Linotype" w:cs="Arial"/>
          <w:i/>
          <w:sz w:val="22"/>
        </w:rPr>
        <w:t>obligado</w:t>
      </w:r>
      <w:r w:rsidRPr="007F5C7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Los sujetos obligados deberán aplicar, de manera estricta, las excepciones al derecho de acceso a la </w:t>
      </w:r>
      <w:r w:rsidRPr="007F5C7B">
        <w:rPr>
          <w:rFonts w:ascii="Palatino Linotype" w:hAnsi="Palatino Linotype" w:cs="Arial"/>
          <w:bCs/>
          <w:i/>
          <w:noProof/>
          <w:sz w:val="22"/>
        </w:rPr>
        <w:t>información</w:t>
      </w:r>
      <w:r w:rsidRPr="007F5C7B">
        <w:rPr>
          <w:rFonts w:ascii="Palatino Linotype" w:hAnsi="Palatino Linotype" w:cs="Arial"/>
          <w:i/>
          <w:sz w:val="22"/>
          <w:szCs w:val="22"/>
          <w:lang w:eastAsia="es-MX"/>
        </w:rPr>
        <w:t xml:space="preserve"> y sólo </w:t>
      </w:r>
      <w:r w:rsidRPr="007F5C7B">
        <w:rPr>
          <w:rFonts w:ascii="Palatino Linotype" w:hAnsi="Palatino Linotype" w:cs="Arial"/>
          <w:i/>
          <w:sz w:val="22"/>
        </w:rPr>
        <w:t>podrán</w:t>
      </w:r>
      <w:r w:rsidRPr="007F5C7B">
        <w:rPr>
          <w:rFonts w:ascii="Palatino Linotype" w:hAnsi="Palatino Linotype" w:cs="Arial"/>
          <w:i/>
          <w:sz w:val="22"/>
          <w:szCs w:val="22"/>
          <w:lang w:eastAsia="es-MX"/>
        </w:rPr>
        <w:t xml:space="preserve"> invocarlas cuando acrediten su procedencia.</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Quinto.</w:t>
      </w:r>
      <w:r w:rsidRPr="007F5C7B">
        <w:rPr>
          <w:rFonts w:ascii="Palatino Linotype" w:hAnsi="Palatino Linotype" w:cs="Arial"/>
          <w:i/>
          <w:sz w:val="22"/>
          <w:szCs w:val="22"/>
          <w:lang w:eastAsia="es-MX"/>
        </w:rPr>
        <w:t xml:space="preserve"> La carga de </w:t>
      </w:r>
      <w:r w:rsidRPr="007F5C7B">
        <w:rPr>
          <w:rFonts w:ascii="Palatino Linotype" w:hAnsi="Palatino Linotype" w:cs="Arial"/>
          <w:i/>
          <w:sz w:val="22"/>
          <w:lang w:eastAsia="es-MX"/>
        </w:rPr>
        <w:t>la</w:t>
      </w:r>
      <w:r w:rsidRPr="007F5C7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F5C7B">
        <w:rPr>
          <w:rFonts w:ascii="Palatino Linotype" w:hAnsi="Palatino Linotype" w:cs="Arial"/>
          <w:i/>
          <w:sz w:val="22"/>
        </w:rPr>
        <w:t>corresponderá</w:t>
      </w:r>
      <w:r w:rsidRPr="007F5C7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Sexto.</w:t>
      </w:r>
      <w:r w:rsidRPr="007F5C7B">
        <w:rPr>
          <w:rFonts w:ascii="Palatino Linotype" w:hAnsi="Palatino Linotype" w:cs="Arial"/>
          <w:i/>
          <w:sz w:val="22"/>
          <w:szCs w:val="22"/>
          <w:lang w:eastAsia="es-MX"/>
        </w:rPr>
        <w:t xml:space="preserve"> Los sujetos obligados no podrán emitir acuerdos de carácter general ni particular que clasifiquen </w:t>
      </w:r>
      <w:r w:rsidRPr="007F5C7B">
        <w:rPr>
          <w:rFonts w:ascii="Palatino Linotype" w:hAnsi="Palatino Linotype" w:cs="Arial"/>
          <w:bCs/>
          <w:i/>
          <w:noProof/>
          <w:sz w:val="22"/>
        </w:rPr>
        <w:t>documentos</w:t>
      </w:r>
      <w:r w:rsidRPr="007F5C7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E0EB8" w:rsidRPr="007F5C7B" w:rsidRDefault="002E0EB8" w:rsidP="002E0EB8">
      <w:pPr>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La clasificación de </w:t>
      </w:r>
      <w:r w:rsidRPr="007F5C7B">
        <w:rPr>
          <w:rFonts w:ascii="Palatino Linotype" w:hAnsi="Palatino Linotype" w:cs="Arial"/>
          <w:i/>
          <w:sz w:val="22"/>
        </w:rPr>
        <w:t>información</w:t>
      </w:r>
      <w:r w:rsidRPr="007F5C7B">
        <w:rPr>
          <w:rFonts w:ascii="Palatino Linotype" w:hAnsi="Palatino Linotype" w:cs="Arial"/>
          <w:i/>
          <w:sz w:val="22"/>
          <w:szCs w:val="22"/>
          <w:lang w:eastAsia="es-MX"/>
        </w:rPr>
        <w:t xml:space="preserve"> se realizará conforme a un análisis caso por caso, mediante la aplicación </w:t>
      </w:r>
      <w:r w:rsidRPr="007F5C7B">
        <w:rPr>
          <w:rFonts w:ascii="Palatino Linotype" w:hAnsi="Palatino Linotype" w:cs="Arial"/>
          <w:bCs/>
          <w:i/>
          <w:noProof/>
          <w:sz w:val="22"/>
        </w:rPr>
        <w:t>de</w:t>
      </w:r>
      <w:r w:rsidRPr="007F5C7B">
        <w:rPr>
          <w:rFonts w:ascii="Palatino Linotype" w:hAnsi="Palatino Linotype" w:cs="Arial"/>
          <w:i/>
          <w:sz w:val="22"/>
          <w:szCs w:val="22"/>
          <w:lang w:eastAsia="es-MX"/>
        </w:rPr>
        <w:t xml:space="preserve"> la prueba de daño y de interés público.</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Séptimo.</w:t>
      </w:r>
      <w:r w:rsidRPr="007F5C7B">
        <w:rPr>
          <w:rFonts w:ascii="Palatino Linotype" w:hAnsi="Palatino Linotype" w:cs="Arial"/>
          <w:i/>
          <w:sz w:val="22"/>
          <w:szCs w:val="22"/>
          <w:lang w:eastAsia="es-MX"/>
        </w:rPr>
        <w:t xml:space="preserve"> La </w:t>
      </w:r>
      <w:r w:rsidRPr="007F5C7B">
        <w:rPr>
          <w:rFonts w:ascii="Palatino Linotype" w:hAnsi="Palatino Linotype" w:cs="Arial"/>
          <w:i/>
          <w:sz w:val="22"/>
          <w:lang w:eastAsia="es-MX"/>
        </w:rPr>
        <w:t>clasificación</w:t>
      </w:r>
      <w:r w:rsidRPr="007F5C7B">
        <w:rPr>
          <w:rFonts w:ascii="Palatino Linotype" w:hAnsi="Palatino Linotype" w:cs="Arial"/>
          <w:i/>
          <w:sz w:val="22"/>
          <w:szCs w:val="22"/>
          <w:lang w:eastAsia="es-MX"/>
        </w:rPr>
        <w:t xml:space="preserve"> </w:t>
      </w:r>
      <w:r w:rsidRPr="007F5C7B">
        <w:rPr>
          <w:rFonts w:ascii="Palatino Linotype" w:hAnsi="Palatino Linotype" w:cs="Arial"/>
          <w:bCs/>
          <w:i/>
          <w:noProof/>
          <w:sz w:val="22"/>
        </w:rPr>
        <w:t>de</w:t>
      </w:r>
      <w:r w:rsidRPr="007F5C7B">
        <w:rPr>
          <w:rFonts w:ascii="Palatino Linotype" w:hAnsi="Palatino Linotype" w:cs="Arial"/>
          <w:i/>
          <w:sz w:val="22"/>
          <w:szCs w:val="22"/>
          <w:lang w:eastAsia="es-MX"/>
        </w:rPr>
        <w:t xml:space="preserve"> la </w:t>
      </w:r>
      <w:r w:rsidRPr="007F5C7B">
        <w:rPr>
          <w:rFonts w:ascii="Palatino Linotype" w:hAnsi="Palatino Linotype" w:cs="Arial"/>
          <w:i/>
          <w:sz w:val="22"/>
        </w:rPr>
        <w:t>información</w:t>
      </w:r>
      <w:r w:rsidRPr="007F5C7B">
        <w:rPr>
          <w:rFonts w:ascii="Palatino Linotype" w:hAnsi="Palatino Linotype" w:cs="Arial"/>
          <w:i/>
          <w:sz w:val="22"/>
          <w:szCs w:val="22"/>
          <w:lang w:eastAsia="es-MX"/>
        </w:rPr>
        <w:t xml:space="preserve"> se llevará a cabo en el momento en que:</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I.</w:t>
      </w:r>
      <w:r w:rsidRPr="007F5C7B">
        <w:rPr>
          <w:rFonts w:ascii="Palatino Linotype" w:hAnsi="Palatino Linotype" w:cs="Arial"/>
          <w:i/>
          <w:sz w:val="22"/>
          <w:szCs w:val="22"/>
          <w:lang w:eastAsia="es-MX"/>
        </w:rPr>
        <w:t xml:space="preserve"> Se reciba una </w:t>
      </w:r>
      <w:r w:rsidRPr="007F5C7B">
        <w:rPr>
          <w:rFonts w:ascii="Palatino Linotype" w:hAnsi="Palatino Linotype" w:cs="Arial"/>
          <w:i/>
          <w:sz w:val="22"/>
          <w:lang w:eastAsia="es-MX"/>
        </w:rPr>
        <w:t>solicitud</w:t>
      </w:r>
      <w:r w:rsidRPr="007F5C7B">
        <w:rPr>
          <w:rFonts w:ascii="Palatino Linotype" w:hAnsi="Palatino Linotype" w:cs="Arial"/>
          <w:i/>
          <w:sz w:val="22"/>
          <w:szCs w:val="22"/>
          <w:lang w:eastAsia="es-MX"/>
        </w:rPr>
        <w:t xml:space="preserve"> de acceso a la información;</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II.</w:t>
      </w:r>
      <w:r w:rsidRPr="007F5C7B">
        <w:rPr>
          <w:rFonts w:ascii="Palatino Linotype" w:hAnsi="Palatino Linotype" w:cs="Arial"/>
          <w:i/>
          <w:sz w:val="22"/>
          <w:szCs w:val="22"/>
          <w:lang w:eastAsia="es-MX"/>
        </w:rPr>
        <w:t xml:space="preserve"> Se determine </w:t>
      </w:r>
      <w:r w:rsidRPr="007F5C7B">
        <w:rPr>
          <w:rFonts w:ascii="Palatino Linotype" w:hAnsi="Palatino Linotype" w:cs="Arial"/>
          <w:bCs/>
          <w:i/>
          <w:noProof/>
          <w:sz w:val="22"/>
        </w:rPr>
        <w:t>mediante</w:t>
      </w:r>
      <w:r w:rsidRPr="007F5C7B">
        <w:rPr>
          <w:rFonts w:ascii="Palatino Linotype" w:hAnsi="Palatino Linotype" w:cs="Arial"/>
          <w:i/>
          <w:sz w:val="22"/>
          <w:szCs w:val="22"/>
          <w:lang w:eastAsia="es-MX"/>
        </w:rPr>
        <w:t xml:space="preserve"> resolución de autoridad competente, o</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lastRenderedPageBreak/>
        <w:t>III.</w:t>
      </w:r>
      <w:r w:rsidRPr="007F5C7B">
        <w:rPr>
          <w:rFonts w:ascii="Palatino Linotype" w:hAnsi="Palatino Linotype" w:cs="Arial"/>
          <w:i/>
          <w:sz w:val="22"/>
          <w:szCs w:val="22"/>
          <w:lang w:eastAsia="es-MX"/>
        </w:rPr>
        <w:t xml:space="preserve"> Se generen </w:t>
      </w:r>
      <w:r w:rsidRPr="007F5C7B">
        <w:rPr>
          <w:rFonts w:ascii="Palatino Linotype" w:hAnsi="Palatino Linotype" w:cs="Arial"/>
          <w:bCs/>
          <w:i/>
          <w:noProof/>
          <w:sz w:val="22"/>
        </w:rPr>
        <w:t>versiones</w:t>
      </w:r>
      <w:r w:rsidRPr="007F5C7B">
        <w:rPr>
          <w:rFonts w:ascii="Palatino Linotype" w:hAnsi="Palatino Linotype" w:cs="Arial"/>
          <w:i/>
          <w:sz w:val="22"/>
          <w:szCs w:val="22"/>
          <w:lang w:eastAsia="es-MX"/>
        </w:rPr>
        <w:t xml:space="preserve"> públicas para dar cumplimiento a las obligaciones de transparencia </w:t>
      </w:r>
      <w:r w:rsidRPr="007F5C7B">
        <w:rPr>
          <w:rFonts w:ascii="Palatino Linotype" w:hAnsi="Palatino Linotype" w:cs="Arial"/>
          <w:i/>
          <w:sz w:val="22"/>
          <w:lang w:eastAsia="es-MX"/>
        </w:rPr>
        <w:t>previstas</w:t>
      </w:r>
      <w:r w:rsidRPr="007F5C7B">
        <w:rPr>
          <w:rFonts w:ascii="Palatino Linotype" w:hAnsi="Palatino Linotype" w:cs="Arial"/>
          <w:i/>
          <w:sz w:val="22"/>
          <w:szCs w:val="22"/>
          <w:lang w:eastAsia="es-MX"/>
        </w:rPr>
        <w:t xml:space="preserve"> en la Ley General, la Ley Federal y las correspondientes de las entidades federativas.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Los titulares de las áreas deberán revisar la clasificación al momento de la recepción de una solicitud de </w:t>
      </w:r>
      <w:r w:rsidRPr="007F5C7B">
        <w:rPr>
          <w:rFonts w:ascii="Palatino Linotype" w:hAnsi="Palatino Linotype" w:cs="Arial"/>
          <w:bCs/>
          <w:i/>
          <w:noProof/>
          <w:sz w:val="22"/>
        </w:rPr>
        <w:t>acceso</w:t>
      </w:r>
      <w:r w:rsidRPr="007F5C7B">
        <w:rPr>
          <w:rFonts w:ascii="Palatino Linotype" w:hAnsi="Palatino Linotype" w:cs="Arial"/>
          <w:i/>
          <w:sz w:val="22"/>
          <w:szCs w:val="22"/>
          <w:lang w:eastAsia="es-MX"/>
        </w:rPr>
        <w:t xml:space="preserve"> a la información, para verificar si encuadra en una causal de reserva o de confidencialidad.</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Octavo.</w:t>
      </w:r>
      <w:r w:rsidRPr="007F5C7B">
        <w:rPr>
          <w:rFonts w:ascii="Palatino Linotype" w:hAnsi="Palatino Linotype" w:cs="Arial"/>
          <w:i/>
          <w:sz w:val="22"/>
          <w:szCs w:val="22"/>
          <w:lang w:eastAsia="es-MX"/>
        </w:rPr>
        <w:t xml:space="preserve"> Para fundar la clasificación de la información se debe señalar el artículo, fracción, inciso, </w:t>
      </w:r>
      <w:r w:rsidRPr="007F5C7B">
        <w:rPr>
          <w:rFonts w:ascii="Palatino Linotype" w:hAnsi="Palatino Linotype" w:cs="Arial"/>
          <w:i/>
          <w:sz w:val="22"/>
          <w:lang w:eastAsia="es-MX"/>
        </w:rPr>
        <w:t>párrafo</w:t>
      </w:r>
      <w:r w:rsidRPr="007F5C7B">
        <w:rPr>
          <w:rFonts w:ascii="Palatino Linotype" w:hAnsi="Palatino Linotype" w:cs="Arial"/>
          <w:i/>
          <w:sz w:val="22"/>
          <w:szCs w:val="22"/>
          <w:lang w:eastAsia="es-MX"/>
        </w:rPr>
        <w:t xml:space="preserve"> o numeral de la ley o tratado internacional suscrito por el Estado mexicano que </w:t>
      </w:r>
      <w:r w:rsidRPr="007F5C7B">
        <w:rPr>
          <w:rFonts w:ascii="Palatino Linotype" w:hAnsi="Palatino Linotype" w:cs="Arial"/>
          <w:bCs/>
          <w:i/>
          <w:noProof/>
          <w:sz w:val="22"/>
        </w:rPr>
        <w:t>expresamente</w:t>
      </w:r>
      <w:r w:rsidRPr="007F5C7B">
        <w:rPr>
          <w:rFonts w:ascii="Palatino Linotype" w:hAnsi="Palatino Linotype" w:cs="Arial"/>
          <w:i/>
          <w:sz w:val="22"/>
          <w:szCs w:val="22"/>
          <w:lang w:eastAsia="es-MX"/>
        </w:rPr>
        <w:t xml:space="preserve"> le otorga el carácter de reservada o confidencial.</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bCs/>
          <w:i/>
          <w:noProof/>
          <w:sz w:val="22"/>
        </w:rPr>
      </w:pPr>
      <w:r w:rsidRPr="007F5C7B">
        <w:rPr>
          <w:rFonts w:ascii="Palatino Linotype" w:hAnsi="Palatino Linotype" w:cs="Arial"/>
          <w:i/>
          <w:sz w:val="22"/>
          <w:szCs w:val="22"/>
          <w:lang w:eastAsia="es-MX"/>
        </w:rPr>
        <w:t xml:space="preserve">Para </w:t>
      </w:r>
      <w:r w:rsidRPr="007F5C7B">
        <w:rPr>
          <w:rFonts w:ascii="Palatino Linotype" w:hAnsi="Palatino Linotype" w:cs="Arial"/>
          <w:bCs/>
          <w:i/>
          <w:noProof/>
          <w:sz w:val="22"/>
        </w:rPr>
        <w:t xml:space="preserve">motivar la clasificación se deberán señalar las razones o circunstancias especiales que lo </w:t>
      </w:r>
      <w:r w:rsidRPr="007F5C7B">
        <w:rPr>
          <w:rFonts w:ascii="Palatino Linotype" w:hAnsi="Palatino Linotype" w:cs="Arial"/>
          <w:i/>
          <w:sz w:val="22"/>
          <w:szCs w:val="22"/>
          <w:lang w:eastAsia="es-MX"/>
        </w:rPr>
        <w:t>llevaron</w:t>
      </w:r>
      <w:r w:rsidRPr="007F5C7B">
        <w:rPr>
          <w:rFonts w:ascii="Palatino Linotype" w:hAnsi="Palatino Linotype" w:cs="Arial"/>
          <w:bCs/>
          <w:i/>
          <w:noProof/>
          <w:sz w:val="22"/>
        </w:rPr>
        <w:t xml:space="preserve"> a concluir que el caso particular se ajusta al supuesto previsto por la norma legal invocada como fundamento.</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bCs/>
          <w:i/>
          <w:noProof/>
          <w:sz w:val="22"/>
        </w:rPr>
      </w:pPr>
      <w:r w:rsidRPr="007F5C7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F5C7B">
        <w:rPr>
          <w:rFonts w:ascii="Palatino Linotype" w:hAnsi="Palatino Linotype" w:cs="Arial"/>
          <w:i/>
          <w:sz w:val="22"/>
          <w:szCs w:val="22"/>
          <w:lang w:eastAsia="es-MX"/>
        </w:rPr>
        <w:t>de</w:t>
      </w:r>
      <w:r w:rsidRPr="007F5C7B">
        <w:rPr>
          <w:rFonts w:ascii="Palatino Linotype" w:hAnsi="Palatino Linotype" w:cs="Arial"/>
          <w:bCs/>
          <w:i/>
          <w:noProof/>
          <w:sz w:val="22"/>
        </w:rPr>
        <w:t xml:space="preserve"> </w:t>
      </w:r>
      <w:r w:rsidRPr="007F5C7B">
        <w:rPr>
          <w:rFonts w:ascii="Palatino Linotype" w:hAnsi="Palatino Linotype" w:cs="Arial"/>
          <w:i/>
          <w:sz w:val="22"/>
          <w:szCs w:val="22"/>
          <w:lang w:eastAsia="es-MX"/>
        </w:rPr>
        <w:t>reserva</w:t>
      </w:r>
      <w:r w:rsidRPr="007F5C7B">
        <w:rPr>
          <w:rFonts w:ascii="Palatino Linotype" w:hAnsi="Palatino Linotype" w:cs="Arial"/>
          <w:bCs/>
          <w:i/>
          <w:noProof/>
          <w:sz w:val="22"/>
        </w:rPr>
        <w:t>.</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bCs/>
          <w:i/>
          <w:noProof/>
          <w:sz w:val="22"/>
        </w:rPr>
      </w:pPr>
      <w:r w:rsidRPr="007F5C7B">
        <w:rPr>
          <w:rFonts w:ascii="Palatino Linotype" w:hAnsi="Palatino Linotype" w:cs="Arial"/>
          <w:i/>
          <w:sz w:val="22"/>
          <w:szCs w:val="22"/>
          <w:lang w:eastAsia="es-MX"/>
        </w:rPr>
        <w:t>Tratándose</w:t>
      </w:r>
      <w:r w:rsidRPr="007F5C7B">
        <w:rPr>
          <w:rFonts w:ascii="Palatino Linotype" w:hAnsi="Palatino Linotype" w:cs="Arial"/>
          <w:bCs/>
          <w:i/>
          <w:noProof/>
          <w:sz w:val="22"/>
        </w:rPr>
        <w:t xml:space="preserve"> de información clasificada como confidencial respecto de la cual se haya </w:t>
      </w:r>
      <w:r w:rsidRPr="007F5C7B">
        <w:rPr>
          <w:rFonts w:ascii="Palatino Linotype" w:hAnsi="Palatino Linotype" w:cs="Arial"/>
          <w:i/>
          <w:sz w:val="22"/>
          <w:lang w:eastAsia="es-MX"/>
        </w:rPr>
        <w:t>determinado</w:t>
      </w:r>
      <w:r w:rsidRPr="007F5C7B">
        <w:rPr>
          <w:rFonts w:ascii="Palatino Linotype" w:hAnsi="Palatino Linotype" w:cs="Arial"/>
          <w:bCs/>
          <w:i/>
          <w:noProof/>
          <w:sz w:val="22"/>
        </w:rPr>
        <w:t xml:space="preserve"> </w:t>
      </w:r>
      <w:r w:rsidRPr="007F5C7B">
        <w:rPr>
          <w:rFonts w:ascii="Palatino Linotype" w:hAnsi="Palatino Linotype" w:cs="Arial"/>
          <w:i/>
          <w:sz w:val="22"/>
          <w:szCs w:val="22"/>
          <w:lang w:eastAsia="es-MX"/>
        </w:rPr>
        <w:t>su</w:t>
      </w:r>
      <w:r w:rsidRPr="007F5C7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Cs/>
          <w:i/>
          <w:noProof/>
          <w:sz w:val="22"/>
        </w:rPr>
        <w:t>Los documentos contenidos</w:t>
      </w:r>
      <w:r w:rsidRPr="007F5C7B">
        <w:rPr>
          <w:rFonts w:ascii="Palatino Linotype" w:hAnsi="Palatino Linotype" w:cs="Arial"/>
          <w:i/>
          <w:sz w:val="22"/>
          <w:szCs w:val="22"/>
          <w:lang w:eastAsia="es-MX"/>
        </w:rPr>
        <w:t xml:space="preserve"> en los archivos históricos y los identificados como históricos confidenciales no </w:t>
      </w:r>
      <w:r w:rsidRPr="007F5C7B">
        <w:rPr>
          <w:rFonts w:ascii="Palatino Linotype" w:hAnsi="Palatino Linotype" w:cs="Arial"/>
          <w:i/>
          <w:sz w:val="22"/>
          <w:lang w:eastAsia="es-MX"/>
        </w:rPr>
        <w:t>serán</w:t>
      </w:r>
      <w:r w:rsidRPr="007F5C7B">
        <w:rPr>
          <w:rFonts w:ascii="Palatino Linotype" w:hAnsi="Palatino Linotype" w:cs="Arial"/>
          <w:i/>
          <w:sz w:val="22"/>
          <w:szCs w:val="22"/>
          <w:lang w:eastAsia="es-MX"/>
        </w:rPr>
        <w:t xml:space="preserve"> susceptibles de clasificación como reservados.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Noveno.</w:t>
      </w:r>
      <w:r w:rsidRPr="007F5C7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Décimo.</w:t>
      </w:r>
      <w:r w:rsidRPr="007F5C7B">
        <w:rPr>
          <w:rFonts w:ascii="Palatino Linotype" w:hAnsi="Palatino Linotype" w:cs="Arial"/>
          <w:i/>
          <w:sz w:val="22"/>
          <w:szCs w:val="22"/>
          <w:lang w:eastAsia="es-MX"/>
        </w:rPr>
        <w:t xml:space="preserve"> Los titulares de las áreas, deberán tener conocimiento y llevar un registro del personal que, por la </w:t>
      </w:r>
      <w:r w:rsidRPr="007F5C7B">
        <w:rPr>
          <w:rFonts w:ascii="Palatino Linotype" w:hAnsi="Palatino Linotype" w:cs="Arial"/>
          <w:i/>
          <w:sz w:val="22"/>
          <w:lang w:eastAsia="es-MX"/>
        </w:rPr>
        <w:t>naturaleza</w:t>
      </w:r>
      <w:r w:rsidRPr="007F5C7B">
        <w:rPr>
          <w:rFonts w:ascii="Palatino Linotype" w:hAnsi="Palatino Linotype" w:cs="Arial"/>
          <w:i/>
          <w:sz w:val="22"/>
          <w:szCs w:val="22"/>
          <w:lang w:eastAsia="es-MX"/>
        </w:rPr>
        <w:t xml:space="preserve"> de sus atribuciones, tenga acceso a los </w:t>
      </w:r>
      <w:r w:rsidRPr="007F5C7B">
        <w:rPr>
          <w:rFonts w:ascii="Palatino Linotype" w:hAnsi="Palatino Linotype" w:cs="Arial"/>
          <w:i/>
          <w:sz w:val="22"/>
        </w:rPr>
        <w:t>documentos</w:t>
      </w:r>
      <w:r w:rsidRPr="007F5C7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F5C7B">
        <w:rPr>
          <w:rFonts w:ascii="Palatino Linotype" w:hAnsi="Palatino Linotype" w:cs="Arial"/>
          <w:i/>
          <w:sz w:val="22"/>
        </w:rPr>
        <w:t>que</w:t>
      </w:r>
      <w:r w:rsidRPr="007F5C7B">
        <w:rPr>
          <w:rFonts w:ascii="Palatino Linotype" w:hAnsi="Palatino Linotype" w:cs="Arial"/>
          <w:i/>
          <w:sz w:val="22"/>
          <w:szCs w:val="22"/>
          <w:lang w:eastAsia="es-MX"/>
        </w:rPr>
        <w:t xml:space="preserve"> rija la actuación del sujeto obligado.</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Décimo primero.</w:t>
      </w:r>
      <w:r w:rsidRPr="007F5C7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7F5C7B">
        <w:rPr>
          <w:rFonts w:ascii="Palatino Linotype" w:hAnsi="Palatino Linotype" w:cs="Arial"/>
          <w:i/>
          <w:sz w:val="22"/>
          <w:szCs w:val="22"/>
          <w:lang w:eastAsia="es-MX"/>
        </w:rPr>
        <w:lastRenderedPageBreak/>
        <w:t>llevar la leyenda correspondiente de conformidad con lo dispuesto en el Capítulo VIII de los presentes lineamientos.</w:t>
      </w:r>
    </w:p>
    <w:p w:rsidR="002E0EB8" w:rsidRPr="007F5C7B" w:rsidRDefault="002E0EB8" w:rsidP="002E0EB8">
      <w:pPr>
        <w:autoSpaceDE w:val="0"/>
        <w:autoSpaceDN w:val="0"/>
        <w:adjustRightInd w:val="0"/>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p>
    <w:p w:rsidR="002E0EB8" w:rsidRPr="007F5C7B" w:rsidRDefault="002E0EB8" w:rsidP="002E0EB8">
      <w:pPr>
        <w:spacing w:before="240"/>
        <w:ind w:left="709" w:right="709"/>
        <w:jc w:val="center"/>
        <w:rPr>
          <w:rFonts w:ascii="Palatino Linotype" w:hAnsi="Palatino Linotype" w:cs="Arial"/>
          <w:b/>
          <w:i/>
          <w:sz w:val="22"/>
          <w:szCs w:val="22"/>
          <w:lang w:eastAsia="es-MX"/>
        </w:rPr>
      </w:pPr>
      <w:r w:rsidRPr="007F5C7B">
        <w:rPr>
          <w:rFonts w:ascii="Palatino Linotype" w:hAnsi="Palatino Linotype" w:cs="Arial"/>
          <w:b/>
          <w:i/>
          <w:sz w:val="22"/>
          <w:szCs w:val="22"/>
          <w:lang w:eastAsia="es-MX"/>
        </w:rPr>
        <w:t>CAPÍTULO VIII</w:t>
      </w:r>
    </w:p>
    <w:p w:rsidR="002E0EB8" w:rsidRPr="007F5C7B" w:rsidRDefault="002E0EB8" w:rsidP="002E0EB8">
      <w:pPr>
        <w:ind w:left="709" w:right="709"/>
        <w:jc w:val="center"/>
        <w:rPr>
          <w:rFonts w:ascii="Palatino Linotype" w:hAnsi="Palatino Linotype" w:cs="Arial"/>
          <w:b/>
          <w:i/>
          <w:sz w:val="22"/>
          <w:szCs w:val="22"/>
          <w:lang w:eastAsia="es-MX"/>
        </w:rPr>
      </w:pPr>
      <w:r w:rsidRPr="007F5C7B">
        <w:rPr>
          <w:rFonts w:ascii="Palatino Linotype" w:hAnsi="Palatino Linotype" w:cs="Arial"/>
          <w:b/>
          <w:i/>
          <w:sz w:val="22"/>
          <w:szCs w:val="22"/>
          <w:lang w:eastAsia="es-MX"/>
        </w:rPr>
        <w:t>DE LA LEYENDA DE CLASIFICACIÓN</w:t>
      </w:r>
    </w:p>
    <w:p w:rsidR="002E0EB8" w:rsidRPr="007F5C7B" w:rsidRDefault="002E0EB8" w:rsidP="002E0EB8">
      <w:pPr>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 xml:space="preserve">Quincuagésimo. </w:t>
      </w:r>
      <w:r w:rsidRPr="007F5C7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F5C7B">
        <w:rPr>
          <w:rFonts w:ascii="Palatino Linotype" w:hAnsi="Palatino Linotype" w:cs="Arial"/>
          <w:i/>
          <w:sz w:val="22"/>
          <w:szCs w:val="22"/>
          <w:lang w:eastAsia="es-MX"/>
        </w:rPr>
        <w:t xml:space="preserve"> para señalar la clasificación de documentos o expedientes, sin perjuicio de que establezcan los propios.</w:t>
      </w:r>
    </w:p>
    <w:p w:rsidR="002E0EB8" w:rsidRPr="007F5C7B" w:rsidRDefault="002E0EB8" w:rsidP="002E0EB8">
      <w:pPr>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p>
    <w:p w:rsidR="002E0EB8" w:rsidRPr="007F5C7B" w:rsidRDefault="002E0EB8" w:rsidP="002E0EB8">
      <w:pPr>
        <w:spacing w:before="120" w:after="120"/>
        <w:ind w:left="709" w:right="709"/>
        <w:jc w:val="both"/>
        <w:rPr>
          <w:rFonts w:ascii="Palatino Linotype" w:hAnsi="Palatino Linotype" w:cs="Arial"/>
          <w:i/>
          <w:sz w:val="22"/>
          <w:szCs w:val="22"/>
          <w:lang w:eastAsia="es-MX"/>
        </w:rPr>
      </w:pPr>
      <w:r w:rsidRPr="007F5C7B">
        <w:rPr>
          <w:rFonts w:ascii="Palatino Linotype" w:hAnsi="Palatino Linotype" w:cs="Arial"/>
          <w:b/>
          <w:i/>
          <w:sz w:val="22"/>
          <w:szCs w:val="22"/>
          <w:lang w:eastAsia="es-MX"/>
        </w:rPr>
        <w:t xml:space="preserve">Quincuagésimo tercero. </w:t>
      </w:r>
      <w:r w:rsidRPr="007F5C7B">
        <w:rPr>
          <w:rFonts w:ascii="Palatino Linotype" w:hAnsi="Palatino Linotype" w:cs="Arial"/>
          <w:b/>
          <w:i/>
          <w:sz w:val="22"/>
          <w:szCs w:val="22"/>
          <w:u w:val="single"/>
          <w:lang w:eastAsia="es-MX"/>
        </w:rPr>
        <w:t>El formato para señalar la clasificación parcial de un documento</w:t>
      </w:r>
      <w:r w:rsidRPr="007F5C7B">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E0EB8" w:rsidRPr="007F5C7B" w:rsidTr="000B28DA">
        <w:tc>
          <w:tcPr>
            <w:tcW w:w="1129" w:type="dxa"/>
            <w:tcBorders>
              <w:top w:val="nil"/>
              <w:left w:val="nil"/>
              <w:bottom w:val="single" w:sz="4" w:space="0" w:color="auto"/>
              <w:right w:val="single" w:sz="4" w:space="0" w:color="auto"/>
            </w:tcBorders>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E0EB8" w:rsidRPr="007F5C7B" w:rsidRDefault="002E0EB8" w:rsidP="000B28DA">
            <w:pPr>
              <w:jc w:val="center"/>
              <w:rPr>
                <w:rFonts w:ascii="Palatino Linotype" w:hAnsi="Palatino Linotype"/>
                <w:b/>
                <w:i/>
                <w:sz w:val="22"/>
                <w:szCs w:val="22"/>
              </w:rPr>
            </w:pPr>
            <w:r w:rsidRPr="007F5C7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E0EB8" w:rsidRPr="007F5C7B" w:rsidRDefault="002E0EB8" w:rsidP="000B28DA">
            <w:pPr>
              <w:jc w:val="center"/>
              <w:rPr>
                <w:rFonts w:ascii="Palatino Linotype" w:hAnsi="Palatino Linotype"/>
                <w:b/>
                <w:i/>
                <w:sz w:val="22"/>
                <w:szCs w:val="22"/>
              </w:rPr>
            </w:pPr>
            <w:r w:rsidRPr="007F5C7B">
              <w:rPr>
                <w:rFonts w:ascii="Palatino Linotype" w:hAnsi="Palatino Linotype"/>
                <w:b/>
                <w:i/>
                <w:sz w:val="22"/>
                <w:szCs w:val="22"/>
              </w:rPr>
              <w:t>Dónde:</w:t>
            </w:r>
          </w:p>
        </w:tc>
      </w:tr>
      <w:tr w:rsidR="002E0EB8" w:rsidRPr="007F5C7B" w:rsidTr="000B28DA">
        <w:tc>
          <w:tcPr>
            <w:tcW w:w="1129" w:type="dxa"/>
            <w:vMerge w:val="restart"/>
            <w:tcBorders>
              <w:top w:val="single" w:sz="4" w:space="0" w:color="auto"/>
            </w:tcBorders>
            <w:shd w:val="clear" w:color="auto" w:fill="auto"/>
            <w:vAlign w:val="center"/>
          </w:tcPr>
          <w:p w:rsidR="002E0EB8" w:rsidRPr="007F5C7B" w:rsidRDefault="002E0EB8" w:rsidP="000B28DA">
            <w:pPr>
              <w:jc w:val="center"/>
              <w:rPr>
                <w:rFonts w:ascii="Palatino Linotype" w:hAnsi="Palatino Linotype" w:cs="Arial"/>
                <w:b/>
                <w:i/>
                <w:sz w:val="22"/>
                <w:szCs w:val="22"/>
                <w:lang w:eastAsia="es-MX"/>
              </w:rPr>
            </w:pPr>
            <w:r w:rsidRPr="007F5C7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anotará la fecha en la que el Comité de Transparencia confirmó la clasificación del documento, en su caso.</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Área</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señalará el nombre del área del cual es titular quien clasifica.</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Información reservada</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7F5C7B">
              <w:rPr>
                <w:rFonts w:ascii="Palatino Linotype" w:hAnsi="Palatino Linotype" w:cs="Arial"/>
                <w:i/>
                <w:sz w:val="22"/>
                <w:szCs w:val="22"/>
                <w:lang w:eastAsia="es-MX"/>
              </w:rPr>
              <w:t>anotarán</w:t>
            </w:r>
            <w:proofErr w:type="gramEnd"/>
            <w:r w:rsidRPr="007F5C7B">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Periodo de reserva</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anotará el número de años o meses por los que se mantendrá el documento o las partes del mismo como reservado.</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Fundamento legal</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Ampliación del periodo de reserva</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Confidencial</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w:t>
            </w:r>
            <w:r w:rsidRPr="007F5C7B">
              <w:rPr>
                <w:rFonts w:ascii="Palatino Linotype" w:hAnsi="Palatino Linotype" w:cs="Arial"/>
                <w:i/>
                <w:sz w:val="22"/>
                <w:szCs w:val="22"/>
                <w:lang w:eastAsia="es-MX"/>
              </w:rPr>
              <w:lastRenderedPageBreak/>
              <w:t>anotarán todas las páginas que lo conforman. Si el documento no contiene información confidencial, se tachará este apartado.</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Fundamento legal</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Rúbrica del titular del área</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Rúbrica autógrafa de quien clasifica.</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Fecha de desclasificación</w:t>
            </w:r>
          </w:p>
        </w:tc>
        <w:tc>
          <w:tcPr>
            <w:tcW w:w="4677" w:type="dxa"/>
            <w:shd w:val="clear" w:color="auto" w:fill="auto"/>
          </w:tcPr>
          <w:p w:rsidR="002E0EB8" w:rsidRPr="007F5C7B" w:rsidRDefault="002E0EB8" w:rsidP="000B28DA">
            <w:pPr>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Se anotará la fecha en que se desclasifica el documento.</w:t>
            </w:r>
          </w:p>
        </w:tc>
      </w:tr>
      <w:tr w:rsidR="002E0EB8" w:rsidRPr="007F5C7B" w:rsidTr="000B28DA">
        <w:tc>
          <w:tcPr>
            <w:tcW w:w="1129" w:type="dxa"/>
            <w:vMerge/>
            <w:shd w:val="clear" w:color="auto" w:fill="auto"/>
          </w:tcPr>
          <w:p w:rsidR="002E0EB8" w:rsidRPr="007F5C7B" w:rsidRDefault="002E0EB8" w:rsidP="000B28DA">
            <w:pPr>
              <w:jc w:val="both"/>
              <w:rPr>
                <w:rFonts w:ascii="Palatino Linotype" w:hAnsi="Palatino Linotype" w:cs="Arial"/>
                <w:i/>
                <w:sz w:val="22"/>
                <w:szCs w:val="22"/>
                <w:lang w:eastAsia="es-MX"/>
              </w:rPr>
            </w:pPr>
          </w:p>
        </w:tc>
        <w:tc>
          <w:tcPr>
            <w:tcW w:w="1990" w:type="dxa"/>
            <w:shd w:val="clear" w:color="auto" w:fill="auto"/>
          </w:tcPr>
          <w:p w:rsidR="002E0EB8" w:rsidRPr="007F5C7B" w:rsidRDefault="002E0EB8" w:rsidP="000B28DA">
            <w:pPr>
              <w:jc w:val="center"/>
              <w:rPr>
                <w:rFonts w:ascii="Palatino Linotype" w:hAnsi="Palatino Linotype" w:cs="Arial"/>
                <w:i/>
                <w:sz w:val="22"/>
                <w:szCs w:val="22"/>
                <w:lang w:eastAsia="es-MX"/>
              </w:rPr>
            </w:pPr>
            <w:r w:rsidRPr="007F5C7B">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E0EB8" w:rsidRPr="007F5C7B" w:rsidRDefault="002E0EB8" w:rsidP="000B28DA">
            <w:pPr>
              <w:rPr>
                <w:rFonts w:ascii="Palatino Linotype" w:hAnsi="Palatino Linotype" w:cs="Arial"/>
                <w:i/>
                <w:sz w:val="22"/>
                <w:szCs w:val="22"/>
                <w:lang w:eastAsia="es-MX"/>
              </w:rPr>
            </w:pPr>
            <w:r w:rsidRPr="007F5C7B">
              <w:rPr>
                <w:rFonts w:ascii="Palatino Linotype" w:hAnsi="Palatino Linotype" w:cs="Arial"/>
                <w:i/>
                <w:sz w:val="22"/>
                <w:szCs w:val="22"/>
                <w:lang w:eastAsia="es-MX"/>
              </w:rPr>
              <w:t>Rúbrica autógrafa de quien desclasifica.</w:t>
            </w:r>
          </w:p>
        </w:tc>
      </w:tr>
    </w:tbl>
    <w:p w:rsidR="002E0EB8" w:rsidRPr="007F5C7B" w:rsidRDefault="002E0EB8" w:rsidP="002E0EB8">
      <w:pPr>
        <w:spacing w:before="200" w:after="200"/>
        <w:ind w:left="709" w:right="709"/>
        <w:jc w:val="both"/>
        <w:rPr>
          <w:rFonts w:ascii="Palatino Linotype" w:hAnsi="Palatino Linotype" w:cs="Arial"/>
          <w:i/>
          <w:sz w:val="22"/>
          <w:szCs w:val="22"/>
          <w:lang w:eastAsia="es-MX"/>
        </w:rPr>
      </w:pPr>
      <w:r w:rsidRPr="007F5C7B">
        <w:rPr>
          <w:rFonts w:ascii="Palatino Linotype" w:hAnsi="Palatino Linotype" w:cs="Arial"/>
          <w:i/>
          <w:sz w:val="22"/>
          <w:szCs w:val="22"/>
          <w:lang w:eastAsia="es-MX"/>
        </w:rPr>
        <w:t>…”</w:t>
      </w:r>
    </w:p>
    <w:p w:rsidR="002E0EB8" w:rsidRPr="007F5C7B" w:rsidRDefault="002E0EB8" w:rsidP="002E0EB8">
      <w:pPr>
        <w:spacing w:before="200" w:after="200"/>
        <w:ind w:left="709" w:right="709"/>
        <w:jc w:val="both"/>
        <w:rPr>
          <w:rFonts w:ascii="Palatino Linotype" w:hAnsi="Palatino Linotype" w:cs="Arial"/>
          <w:sz w:val="22"/>
          <w:szCs w:val="22"/>
          <w:lang w:eastAsia="es-MX"/>
        </w:rPr>
      </w:pPr>
      <w:r w:rsidRPr="007F5C7B">
        <w:rPr>
          <w:rFonts w:ascii="Palatino Linotype" w:hAnsi="Palatino Linotype" w:cs="Arial"/>
          <w:sz w:val="22"/>
          <w:szCs w:val="22"/>
          <w:lang w:eastAsia="es-MX"/>
        </w:rPr>
        <w:t>(Énfasis Añadido)</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F5C7B">
        <w:rPr>
          <w:rFonts w:ascii="Palatino Linotype" w:hAnsi="Palatino Linotype" w:cs="Arial"/>
        </w:rPr>
        <w:t>Por lo tanto,</w:t>
      </w:r>
      <w:r w:rsidRPr="007F5C7B">
        <w:rPr>
          <w:rFonts w:ascii="Palatino Linotype" w:hAnsi="Palatino Linotype"/>
        </w:rPr>
        <w:t xml:space="preserve"> es importante referir que </w:t>
      </w:r>
      <w:r w:rsidRPr="007F5C7B">
        <w:rPr>
          <w:rFonts w:ascii="Palatino Linotype" w:hAnsi="Palatino Linotype"/>
          <w:b/>
        </w:rPr>
        <w:t>EL SUJETO OBLIGADO</w:t>
      </w:r>
      <w:r w:rsidRPr="007F5C7B">
        <w:rPr>
          <w:rFonts w:ascii="Palatino Linotype" w:hAnsi="Palatino Linotype"/>
        </w:rPr>
        <w:t xml:space="preserve"> deberá seguir el procedimiento legal establecido para su </w:t>
      </w:r>
      <w:r w:rsidRPr="007F5C7B">
        <w:rPr>
          <w:rFonts w:ascii="Palatino Linotype" w:hAnsi="Palatino Linotype"/>
          <w:lang w:eastAsia="es-MX"/>
        </w:rPr>
        <w:t>clasificación</w:t>
      </w:r>
      <w:r w:rsidRPr="007F5C7B">
        <w:rPr>
          <w:rFonts w:ascii="Palatino Linotype" w:hAnsi="Palatino Linotype"/>
        </w:rPr>
        <w:t>, esto es, que su Comité de</w:t>
      </w:r>
      <w:r w:rsidRPr="007F5C7B">
        <w:rPr>
          <w:rFonts w:ascii="Palatino Linotype" w:hAnsi="Palatino Linotype" w:cs="Arial"/>
        </w:rPr>
        <w:t xml:space="preserve"> Transparencia emita </w:t>
      </w:r>
      <w:r w:rsidRPr="007F5C7B">
        <w:rPr>
          <w:rFonts w:ascii="Palatino Linotype" w:hAnsi="Palatino Linotype" w:cs="Arial"/>
          <w:lang w:val="es-ES_tradnl"/>
        </w:rPr>
        <w:t>un</w:t>
      </w:r>
      <w:r w:rsidRPr="007F5C7B">
        <w:rPr>
          <w:rFonts w:ascii="Palatino Linotype" w:hAnsi="Palatino Linotype" w:cs="Arial"/>
        </w:rPr>
        <w:t xml:space="preserve"> Acuerdo de Clasificación que cumpla con las formalidades previstas, antes citadas</w:t>
      </w:r>
      <w:r w:rsidRPr="007F5C7B">
        <w:rPr>
          <w:rFonts w:ascii="Palatino Linotype" w:hAnsi="Palatino Linotype" w:cs="Arial"/>
          <w:b/>
        </w:rPr>
        <w:t xml:space="preserve"> </w:t>
      </w:r>
      <w:r w:rsidRPr="007F5C7B">
        <w:rPr>
          <w:rFonts w:ascii="Palatino Linotype" w:hAnsi="Palatino Linotype" w:cs="Arial"/>
        </w:rPr>
        <w:t xml:space="preserve">que la sustente, en el </w:t>
      </w:r>
      <w:r w:rsidRPr="007F5C7B">
        <w:rPr>
          <w:rFonts w:ascii="Palatino Linotype" w:hAnsi="Palatino Linotype" w:cs="Arial"/>
          <w:lang w:eastAsia="es-MX"/>
        </w:rPr>
        <w:t>que</w:t>
      </w:r>
      <w:r w:rsidRPr="007F5C7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E0EB8" w:rsidRPr="007F5C7B" w:rsidRDefault="002E0EB8" w:rsidP="002E0EB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F5C7B">
        <w:rPr>
          <w:rFonts w:ascii="Palatino Linotype" w:hAnsi="Palatino Linotype"/>
        </w:rPr>
        <w:t xml:space="preserve">Precisado lo anterior, entre los datos que de manera enunciativa más no limitativa, pudieran contenerse en </w:t>
      </w:r>
      <w:r w:rsidRPr="007F5C7B">
        <w:rPr>
          <w:rFonts w:ascii="Palatino Linotype" w:eastAsia="Arial Unicode MS" w:hAnsi="Palatino Linotype" w:cs="Arial"/>
        </w:rPr>
        <w:t xml:space="preserve">los </w:t>
      </w:r>
      <w:r w:rsidRPr="007F5C7B">
        <w:rPr>
          <w:rFonts w:ascii="Palatino Linotype" w:eastAsia="Arial Unicode MS" w:hAnsi="Palatino Linotype" w:cs="Arial"/>
          <w:b/>
        </w:rPr>
        <w:t>recibos de nómina y de gratificación</w:t>
      </w:r>
      <w:r w:rsidRPr="007F5C7B">
        <w:rPr>
          <w:rFonts w:ascii="Palatino Linotype" w:eastAsia="Arial Unicode MS" w:hAnsi="Palatino Linotype" w:cs="Arial"/>
        </w:rPr>
        <w:t xml:space="preserve"> </w:t>
      </w:r>
      <w:r w:rsidRPr="007F5C7B">
        <w:rPr>
          <w:rFonts w:ascii="Palatino Linotype" w:hAnsi="Palatino Linotype"/>
        </w:rPr>
        <w:t xml:space="preserve">que se ordena </w:t>
      </w:r>
      <w:r w:rsidRPr="007F5C7B">
        <w:rPr>
          <w:rFonts w:ascii="Palatino Linotype" w:hAnsi="Palatino Linotype"/>
        </w:rPr>
        <w:lastRenderedPageBreak/>
        <w:t xml:space="preserve">entregar en versión pública, se encuentran </w:t>
      </w:r>
      <w:r w:rsidRPr="007F5C7B">
        <w:rPr>
          <w:rFonts w:ascii="Palatino Linotype" w:hAnsi="Palatino Linotype" w:cs="Arial"/>
        </w:rPr>
        <w:t xml:space="preserve">el </w:t>
      </w:r>
      <w:r w:rsidRPr="007F5C7B">
        <w:rPr>
          <w:rFonts w:ascii="Palatino Linotype" w:hAnsi="Palatino Linotype" w:cs="Arial"/>
          <w:b/>
        </w:rPr>
        <w:t>Registro Federal de Contribuyentes</w:t>
      </w:r>
      <w:r w:rsidRPr="007F5C7B">
        <w:rPr>
          <w:rFonts w:ascii="Palatino Linotype" w:hAnsi="Palatino Linotype" w:cs="Arial"/>
        </w:rPr>
        <w:t xml:space="preserve"> (RFC), la </w:t>
      </w:r>
      <w:r w:rsidRPr="007F5C7B">
        <w:rPr>
          <w:rFonts w:ascii="Palatino Linotype" w:hAnsi="Palatino Linotype" w:cs="Arial"/>
          <w:b/>
        </w:rPr>
        <w:t>Clave Única de Registro de Población</w:t>
      </w:r>
      <w:r w:rsidRPr="007F5C7B">
        <w:rPr>
          <w:rFonts w:ascii="Palatino Linotype" w:hAnsi="Palatino Linotype" w:cs="Arial"/>
        </w:rPr>
        <w:t xml:space="preserve"> (CURP), la </w:t>
      </w:r>
      <w:r w:rsidRPr="007F5C7B">
        <w:rPr>
          <w:rFonts w:ascii="Palatino Linotype" w:hAnsi="Palatino Linotype" w:cs="Arial"/>
          <w:b/>
        </w:rPr>
        <w:t>Clave de cualquier tipo de seguridad social</w:t>
      </w:r>
      <w:r w:rsidRPr="007F5C7B">
        <w:rPr>
          <w:rFonts w:ascii="Palatino Linotype" w:hAnsi="Palatino Linotype" w:cs="Arial"/>
        </w:rPr>
        <w:t xml:space="preserve"> (ISSEMYM), así como, los </w:t>
      </w:r>
      <w:r w:rsidRPr="007F5C7B">
        <w:rPr>
          <w:rFonts w:ascii="Palatino Linotype" w:hAnsi="Palatino Linotype" w:cs="Arial"/>
          <w:b/>
        </w:rPr>
        <w:t>préstamos o descuentos</w:t>
      </w:r>
      <w:r w:rsidRPr="007F5C7B">
        <w:rPr>
          <w:rFonts w:ascii="Palatino Linotype" w:hAnsi="Palatino Linotype" w:cs="Arial"/>
        </w:rPr>
        <w:t xml:space="preserve"> que se le hagan a la persona y que no tengan relación con los impuestos o la cuota por seguridad social, , así como aquellos que sólo le atañen a sus titulares como </w:t>
      </w:r>
      <w:r w:rsidRPr="007F5C7B">
        <w:rPr>
          <w:rFonts w:ascii="Palatino Linotype" w:eastAsia="Arial Unicode MS" w:hAnsi="Palatino Linotype" w:cs="Arial"/>
          <w:b/>
        </w:rPr>
        <w:t>números de cuenta</w:t>
      </w:r>
      <w:r w:rsidRPr="007F5C7B">
        <w:rPr>
          <w:rFonts w:ascii="Palatino Linotype" w:hAnsi="Palatino Linotype"/>
        </w:rPr>
        <w:t xml:space="preserve">, </w:t>
      </w:r>
      <w:r w:rsidRPr="007F5C7B">
        <w:rPr>
          <w:rFonts w:ascii="Palatino Linotype" w:hAnsi="Palatino Linotype" w:cs="Arial"/>
          <w:b/>
        </w:rPr>
        <w:t>Cadenas Originales del Sellos</w:t>
      </w:r>
      <w:r w:rsidRPr="007F5C7B">
        <w:rPr>
          <w:rFonts w:ascii="Palatino Linotype" w:hAnsi="Palatino Linotype" w:cs="Arial"/>
        </w:rPr>
        <w:t xml:space="preserve"> </w:t>
      </w:r>
      <w:r w:rsidRPr="007F5C7B">
        <w:rPr>
          <w:rFonts w:ascii="Palatino Linotype" w:hAnsi="Palatino Linotype" w:cs="Arial"/>
          <w:b/>
        </w:rPr>
        <w:t>Digitales</w:t>
      </w:r>
      <w:r w:rsidRPr="007F5C7B">
        <w:rPr>
          <w:rFonts w:ascii="Palatino Linotype" w:hAnsi="Palatino Linotype" w:cs="Arial"/>
        </w:rPr>
        <w:t xml:space="preserve"> y los </w:t>
      </w:r>
      <w:r w:rsidRPr="007F5C7B">
        <w:rPr>
          <w:rFonts w:ascii="Palatino Linotype" w:hAnsi="Palatino Linotype" w:cs="Arial"/>
          <w:b/>
        </w:rPr>
        <w:t>Códigos Bidimensionales</w:t>
      </w:r>
      <w:r w:rsidRPr="007F5C7B">
        <w:rPr>
          <w:rFonts w:ascii="Palatino Linotype" w:hAnsi="Palatino Linotype" w:cs="Arial"/>
        </w:rPr>
        <w:t xml:space="preserve">, también denominados </w:t>
      </w:r>
      <w:r w:rsidRPr="007F5C7B">
        <w:rPr>
          <w:rFonts w:ascii="Palatino Linotype" w:hAnsi="Palatino Linotype" w:cs="Arial"/>
          <w:b/>
        </w:rPr>
        <w:t>Códigos QR</w:t>
      </w:r>
      <w:r w:rsidRPr="007F5C7B">
        <w:rPr>
          <w:rFonts w:ascii="Palatino Linotype" w:hAnsi="Palatino Linotype"/>
        </w:rPr>
        <w:t xml:space="preserve">, los cuales son susceptibles de ser clasificados como información </w:t>
      </w:r>
      <w:r w:rsidRPr="007F5C7B">
        <w:rPr>
          <w:rFonts w:ascii="Palatino Linotype" w:hAnsi="Palatino Linotype" w:cs="Arial"/>
          <w:b/>
          <w:u w:val="single"/>
        </w:rPr>
        <w:t>confidencial</w:t>
      </w:r>
      <w:r w:rsidRPr="007F5C7B">
        <w:rPr>
          <w:rFonts w:ascii="Palatino Linotype" w:hAnsi="Palatino Linotype" w:cs="Arial"/>
        </w:rPr>
        <w:t>.</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rPr>
      </w:pPr>
      <w:r w:rsidRPr="007F5C7B">
        <w:rPr>
          <w:rFonts w:ascii="Palatino Linotype" w:hAnsi="Palatino Linotype" w:cs="Arial"/>
          <w:lang w:eastAsia="es-MX"/>
        </w:rPr>
        <w:t xml:space="preserve">Por cuanto hace al </w:t>
      </w:r>
      <w:r w:rsidRPr="007F5C7B">
        <w:rPr>
          <w:rFonts w:ascii="Palatino Linotype" w:hAnsi="Palatino Linotype" w:cs="Arial"/>
          <w:b/>
          <w:lang w:eastAsia="es-MX"/>
        </w:rPr>
        <w:t>Registro Federal de Contribuyentes</w:t>
      </w:r>
      <w:r w:rsidRPr="007F5C7B">
        <w:rPr>
          <w:rFonts w:ascii="Palatino Linotype" w:hAnsi="Palatino Linotype" w:cs="Arial"/>
          <w:lang w:eastAsia="es-MX"/>
        </w:rPr>
        <w:t xml:space="preserve"> </w:t>
      </w:r>
      <w:r w:rsidRPr="007F5C7B">
        <w:rPr>
          <w:rFonts w:ascii="Palatino Linotype" w:hAnsi="Palatino Linotype" w:cs="Arial"/>
          <w:b/>
          <w:lang w:eastAsia="es-MX"/>
        </w:rPr>
        <w:t>de las personas físicas</w:t>
      </w:r>
      <w:r w:rsidRPr="007F5C7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F5C7B">
        <w:rPr>
          <w:rFonts w:ascii="Palatino Linotype" w:hAnsi="Palatino Linotype"/>
          <w:bCs/>
        </w:rPr>
        <w:t>del</w:t>
      </w:r>
      <w:r w:rsidRPr="007F5C7B">
        <w:rPr>
          <w:rFonts w:ascii="Palatino Linotype" w:hAnsi="Palatino Linotype" w:cs="Arial"/>
          <w:lang w:eastAsia="es-MX"/>
        </w:rPr>
        <w:t xml:space="preserve"> apellido paterno; seguida de la primera letra Vocal del primer </w:t>
      </w:r>
      <w:r w:rsidRPr="007F5C7B">
        <w:rPr>
          <w:rFonts w:ascii="Palatino Linotype" w:hAnsi="Palatino Linotype" w:cs="Arial"/>
        </w:rPr>
        <w:t>apellido</w:t>
      </w:r>
      <w:r w:rsidRPr="007F5C7B">
        <w:rPr>
          <w:rFonts w:ascii="Palatino Linotype" w:hAnsi="Palatino Linotype" w:cs="Arial"/>
          <w:lang w:eastAsia="es-MX"/>
        </w:rPr>
        <w:t>; seguida de la primera letra del segundo apellido y por último la primera letra del nombre, posterior la fecha de nacimiento año/mes/día</w:t>
      </w:r>
      <w:r w:rsidRPr="007F5C7B">
        <w:rPr>
          <w:rFonts w:ascii="Palatino Linotype" w:hAnsi="Palatino Linotype"/>
        </w:rPr>
        <w:t xml:space="preserve"> y finalmente la </w:t>
      </w:r>
      <w:proofErr w:type="spellStart"/>
      <w:r w:rsidRPr="007F5C7B">
        <w:rPr>
          <w:rFonts w:ascii="Palatino Linotype" w:hAnsi="Palatino Linotype"/>
        </w:rPr>
        <w:t>homoclave</w:t>
      </w:r>
      <w:proofErr w:type="spellEnd"/>
      <w:r w:rsidRPr="007F5C7B">
        <w:rPr>
          <w:rFonts w:ascii="Palatino Linotype" w:hAnsi="Palatino Linotype"/>
        </w:rPr>
        <w:t>; la cual, para su obtención es necesario acreditar personalidad, fecha de nacimiento entre otros con documentos oficiales.</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7F5C7B">
        <w:rPr>
          <w:rFonts w:ascii="Palatino Linotype" w:hAnsi="Palatino Linotype" w:cs="Arial"/>
          <w:lang w:eastAsia="es-MX"/>
        </w:rPr>
        <w:t xml:space="preserve">Al respecto, </w:t>
      </w:r>
      <w:r w:rsidRPr="007F5C7B">
        <w:rPr>
          <w:rFonts w:ascii="Palatino Linotype" w:hAnsi="Palatino Linotype" w:cs="Arial"/>
          <w:color w:val="000000"/>
        </w:rPr>
        <w:t xml:space="preserve">es aplicable el Criterio 19/17 de la Segunda Época, emitido por </w:t>
      </w:r>
      <w:r w:rsidRPr="007F5C7B">
        <w:rPr>
          <w:rFonts w:ascii="Palatino Linotype" w:eastAsia="Arial Unicode MS" w:hAnsi="Palatino Linotype" w:cs="Arial"/>
          <w:color w:val="000000"/>
        </w:rPr>
        <w:t xml:space="preserve">el Instituto Nacional de </w:t>
      </w:r>
      <w:r w:rsidRPr="007F5C7B">
        <w:rPr>
          <w:rFonts w:ascii="Palatino Linotype" w:hAnsi="Palatino Linotype" w:cs="Arial"/>
        </w:rPr>
        <w:t>Transparencia</w:t>
      </w:r>
      <w:r w:rsidRPr="007F5C7B">
        <w:rPr>
          <w:rFonts w:ascii="Palatino Linotype" w:eastAsia="Arial Unicode MS" w:hAnsi="Palatino Linotype" w:cs="Arial"/>
          <w:color w:val="000000"/>
        </w:rPr>
        <w:t>, Acceso a la Información y Protección de Datos Personales,</w:t>
      </w:r>
      <w:r w:rsidRPr="007F5C7B">
        <w:rPr>
          <w:rFonts w:ascii="Palatino Linotype" w:hAnsi="Palatino Linotype"/>
          <w:bCs/>
          <w:color w:val="000000"/>
        </w:rPr>
        <w:t xml:space="preserve"> que dice:</w:t>
      </w:r>
      <w:r w:rsidRPr="007F5C7B">
        <w:rPr>
          <w:rFonts w:ascii="Palatino Linotype" w:hAnsi="Palatino Linotype"/>
          <w:b/>
          <w:bCs/>
          <w:color w:val="000000"/>
        </w:rPr>
        <w:t xml:space="preserve"> </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sz w:val="22"/>
          <w:lang w:eastAsia="en-US"/>
        </w:rPr>
      </w:pPr>
      <w:r w:rsidRPr="007F5C7B">
        <w:rPr>
          <w:rFonts w:ascii="Palatino Linotype" w:hAnsi="Palatino Linotype" w:cs="Arial"/>
          <w:bCs/>
          <w:i/>
          <w:sz w:val="22"/>
        </w:rPr>
        <w:t>“</w:t>
      </w:r>
      <w:r w:rsidRPr="007F5C7B">
        <w:rPr>
          <w:rFonts w:ascii="Palatino Linotype" w:hAnsi="Palatino Linotype" w:cs="Arial"/>
          <w:b/>
          <w:bCs/>
          <w:i/>
          <w:sz w:val="22"/>
        </w:rPr>
        <w:t xml:space="preserve">Registro Federal de Contribuyentes (RFC) de personas físicas. </w:t>
      </w:r>
      <w:r w:rsidRPr="007F5C7B">
        <w:rPr>
          <w:rFonts w:ascii="Palatino Linotype" w:hAnsi="Palatino Linotype" w:cs="Arial"/>
          <w:b/>
          <w:bCs/>
          <w:i/>
          <w:sz w:val="22"/>
          <w:u w:val="single"/>
        </w:rPr>
        <w:t>El RFC es una clave</w:t>
      </w:r>
      <w:r w:rsidRPr="007F5C7B">
        <w:rPr>
          <w:rFonts w:ascii="Palatino Linotype" w:hAnsi="Palatino Linotype" w:cs="Arial"/>
          <w:bCs/>
          <w:i/>
          <w:sz w:val="22"/>
        </w:rPr>
        <w:t xml:space="preserve"> de carácter fiscal, </w:t>
      </w:r>
      <w:proofErr w:type="gramStart"/>
      <w:r w:rsidRPr="007F5C7B">
        <w:rPr>
          <w:rFonts w:ascii="Palatino Linotype" w:hAnsi="Palatino Linotype" w:cs="Arial"/>
          <w:bCs/>
          <w:i/>
          <w:sz w:val="22"/>
        </w:rPr>
        <w:t>única</w:t>
      </w:r>
      <w:proofErr w:type="gramEnd"/>
      <w:r w:rsidRPr="007F5C7B">
        <w:rPr>
          <w:rFonts w:ascii="Palatino Linotype" w:hAnsi="Palatino Linotype" w:cs="Arial"/>
          <w:bCs/>
          <w:i/>
          <w:sz w:val="22"/>
        </w:rPr>
        <w:t xml:space="preserve"> e irrepetible, </w:t>
      </w:r>
      <w:r w:rsidRPr="007F5C7B">
        <w:rPr>
          <w:rFonts w:ascii="Palatino Linotype" w:hAnsi="Palatino Linotype" w:cs="Arial"/>
          <w:b/>
          <w:bCs/>
          <w:i/>
          <w:sz w:val="22"/>
          <w:u w:val="single"/>
        </w:rPr>
        <w:t>que permite identificar al titular, su edad y fecha de nacimiento</w:t>
      </w:r>
      <w:r w:rsidRPr="007F5C7B">
        <w:rPr>
          <w:rFonts w:ascii="Palatino Linotype" w:hAnsi="Palatino Linotype" w:cs="Arial"/>
          <w:bCs/>
          <w:i/>
          <w:sz w:val="22"/>
        </w:rPr>
        <w:t xml:space="preserve">, por lo que </w:t>
      </w:r>
      <w:r w:rsidRPr="007F5C7B">
        <w:rPr>
          <w:rFonts w:ascii="Palatino Linotype" w:hAnsi="Palatino Linotype" w:cs="Arial"/>
          <w:b/>
          <w:bCs/>
          <w:i/>
          <w:sz w:val="22"/>
          <w:u w:val="single"/>
        </w:rPr>
        <w:t>es un dato personal de carácter confidencial</w:t>
      </w:r>
      <w:r w:rsidRPr="007F5C7B">
        <w:rPr>
          <w:rFonts w:ascii="Palatino Linotype" w:hAnsi="Palatino Linotype" w:cs="Arial"/>
          <w:i/>
          <w:sz w:val="22"/>
        </w:rPr>
        <w:t>.</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sz w:val="22"/>
        </w:rPr>
      </w:pPr>
      <w:r w:rsidRPr="007F5C7B">
        <w:rPr>
          <w:rFonts w:ascii="Palatino Linotype" w:hAnsi="Palatino Linotype" w:cs="Arial"/>
          <w:bCs/>
          <w:i/>
          <w:sz w:val="22"/>
        </w:rPr>
        <w:t>Resoluciones:</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sz w:val="22"/>
        </w:rPr>
      </w:pPr>
      <w:r w:rsidRPr="007F5C7B">
        <w:rPr>
          <w:rFonts w:ascii="Palatino Linotype" w:hAnsi="Palatino Linotype" w:cs="Arial"/>
          <w:bCs/>
          <w:i/>
          <w:sz w:val="22"/>
        </w:rPr>
        <w:lastRenderedPageBreak/>
        <w:t>• RRA 0189/17. Morena. 08 de febrero de 2017. Por unanimidad. Comisionado Ponente Joel Salas Suárez.</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sz w:val="22"/>
        </w:rPr>
      </w:pPr>
      <w:r w:rsidRPr="007F5C7B">
        <w:rPr>
          <w:rFonts w:ascii="Palatino Linotype" w:hAnsi="Palatino Linotype" w:cs="Arial"/>
          <w:bCs/>
          <w:i/>
          <w:sz w:val="22"/>
        </w:rPr>
        <w:t xml:space="preserve">• RRA 0677/17. Universidad Nacional Autónoma de México. 08 de marzo de 2017. Por unanimidad. Comisionado Ponente </w:t>
      </w:r>
      <w:proofErr w:type="spellStart"/>
      <w:r w:rsidRPr="007F5C7B">
        <w:rPr>
          <w:rFonts w:ascii="Palatino Linotype" w:hAnsi="Palatino Linotype" w:cs="Arial"/>
          <w:bCs/>
          <w:i/>
          <w:sz w:val="22"/>
        </w:rPr>
        <w:t>Rosendoevgueni</w:t>
      </w:r>
      <w:proofErr w:type="spellEnd"/>
      <w:r w:rsidRPr="007F5C7B">
        <w:rPr>
          <w:rFonts w:ascii="Palatino Linotype" w:hAnsi="Palatino Linotype" w:cs="Arial"/>
          <w:bCs/>
          <w:i/>
          <w:sz w:val="22"/>
        </w:rPr>
        <w:t xml:space="preserve"> Monterrey </w:t>
      </w:r>
      <w:proofErr w:type="spellStart"/>
      <w:r w:rsidRPr="007F5C7B">
        <w:rPr>
          <w:rFonts w:ascii="Palatino Linotype" w:hAnsi="Palatino Linotype" w:cs="Arial"/>
          <w:bCs/>
          <w:i/>
          <w:sz w:val="22"/>
        </w:rPr>
        <w:t>Chepov</w:t>
      </w:r>
      <w:proofErr w:type="spellEnd"/>
      <w:r w:rsidRPr="007F5C7B">
        <w:rPr>
          <w:rFonts w:ascii="Palatino Linotype" w:hAnsi="Palatino Linotype" w:cs="Arial"/>
          <w:bCs/>
          <w:i/>
          <w:sz w:val="22"/>
        </w:rPr>
        <w:t xml:space="preserve">. </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i/>
          <w:sz w:val="22"/>
        </w:rPr>
      </w:pPr>
      <w:r w:rsidRPr="007F5C7B">
        <w:rPr>
          <w:rFonts w:ascii="Palatino Linotype" w:hAnsi="Palatino Linotype" w:cs="Arial"/>
          <w:bCs/>
          <w:i/>
          <w:sz w:val="22"/>
        </w:rPr>
        <w:t>• RRA 1564/17. Tribunal Electoral del Poder Judicial de la Federación. 26 de abril de 2017. Por unanimidad. Comisionado Ponente Oscar Mauricio Guerra Ford.</w:t>
      </w:r>
      <w:r w:rsidRPr="007F5C7B">
        <w:rPr>
          <w:rFonts w:ascii="Palatino Linotype" w:hAnsi="Palatino Linotype" w:cs="Arial"/>
          <w:i/>
          <w:sz w:val="22"/>
        </w:rPr>
        <w:t>”</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sz w:val="22"/>
        </w:rPr>
      </w:pPr>
      <w:r w:rsidRPr="007F5C7B">
        <w:rPr>
          <w:rFonts w:ascii="Palatino Linotype" w:hAnsi="Palatino Linotype" w:cs="Arial"/>
          <w:sz w:val="22"/>
        </w:rPr>
        <w:t>(Énfasis añadido)</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F5C7B">
        <w:rPr>
          <w:rFonts w:ascii="Palatino Linotype" w:hAnsi="Palatino Linotype" w:cs="Arial"/>
          <w:lang w:eastAsia="es-MX"/>
        </w:rPr>
        <w:t xml:space="preserve">De lo anterior, se desprende que el Registro Federal de Contribuyentes se vincula al nombre de su </w:t>
      </w:r>
      <w:r w:rsidRPr="007F5C7B">
        <w:rPr>
          <w:rFonts w:ascii="Palatino Linotype" w:hAnsi="Palatino Linotype"/>
          <w:bCs/>
        </w:rPr>
        <w:t>titular</w:t>
      </w:r>
      <w:r w:rsidRPr="007F5C7B">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F5C7B">
        <w:rPr>
          <w:rFonts w:ascii="Palatino Linotype" w:hAnsi="Palatino Linotype"/>
          <w:lang w:eastAsia="es-MX"/>
        </w:rPr>
        <w:t>Municipios</w:t>
      </w:r>
      <w:r w:rsidRPr="007F5C7B">
        <w:rPr>
          <w:rFonts w:ascii="Palatino Linotype" w:hAnsi="Palatino Linotype" w:cs="Arial"/>
          <w:lang w:eastAsia="es-MX"/>
        </w:rPr>
        <w:t xml:space="preserve"> y </w:t>
      </w:r>
      <w:r w:rsidRPr="007F5C7B">
        <w:rPr>
          <w:rFonts w:ascii="Palatino Linotype" w:hAnsi="Palatino Linotype" w:cs="Arial"/>
        </w:rPr>
        <w:t>4 fracción XI</w:t>
      </w:r>
      <w:r w:rsidRPr="007F5C7B">
        <w:rPr>
          <w:rFonts w:ascii="Palatino Linotype" w:hAnsi="Palatino Linotype" w:cs="Arial"/>
          <w:lang w:eastAsia="es-MX"/>
        </w:rPr>
        <w:t xml:space="preserve"> </w:t>
      </w:r>
      <w:r w:rsidRPr="007F5C7B">
        <w:rPr>
          <w:rFonts w:ascii="Palatino Linotype" w:hAnsi="Palatino Linotype" w:cs="Arial"/>
        </w:rPr>
        <w:t>de la Ley de Protección de Datos Personales en Posesión de Sujetos Obligados del Estado de México y Municipios.</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7F5C7B">
        <w:rPr>
          <w:rFonts w:ascii="Palatino Linotype" w:hAnsi="Palatino Linotype" w:cs="Arial"/>
          <w:lang w:eastAsia="es-MX"/>
        </w:rPr>
        <w:t xml:space="preserve">Por cuanto hace a la </w:t>
      </w:r>
      <w:r w:rsidRPr="007F5C7B">
        <w:rPr>
          <w:rFonts w:ascii="Palatino Linotype" w:hAnsi="Palatino Linotype" w:cs="Arial"/>
          <w:b/>
        </w:rPr>
        <w:t xml:space="preserve">Clave Única de Registro de Población, </w:t>
      </w:r>
      <w:r w:rsidRPr="007F5C7B">
        <w:rPr>
          <w:rFonts w:ascii="Palatino Linotype" w:hAnsi="Palatino Linotype" w:cs="Arial"/>
          <w:lang w:eastAsia="es-MX"/>
        </w:rPr>
        <w:t xml:space="preserve">constituye un dato </w:t>
      </w:r>
      <w:r w:rsidRPr="007F5C7B">
        <w:rPr>
          <w:rFonts w:ascii="Palatino Linotype" w:hAnsi="Palatino Linotype" w:cs="Arial"/>
        </w:rPr>
        <w:t>personal</w:t>
      </w:r>
      <w:r w:rsidRPr="007F5C7B">
        <w:rPr>
          <w:rFonts w:ascii="Palatino Linotype" w:hAnsi="Palatino Linotype" w:cs="Arial"/>
          <w:lang w:eastAsia="es-MX"/>
        </w:rPr>
        <w:t xml:space="preserve">, ya que </w:t>
      </w:r>
      <w:r w:rsidRPr="007F5C7B">
        <w:rPr>
          <w:rFonts w:ascii="Palatino Linotype" w:hAnsi="Palatino Linotype"/>
          <w:lang w:eastAsia="es-MX"/>
        </w:rPr>
        <w:t>tiene</w:t>
      </w:r>
      <w:r w:rsidRPr="007F5C7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7F5C7B">
        <w:rPr>
          <w:rFonts w:ascii="Palatino Linotype" w:hAnsi="Palatino Linotype" w:cs="Arial"/>
          <w:lang w:eastAsia="es-MX"/>
        </w:rPr>
        <w:t xml:space="preserve">Lo anterior, </w:t>
      </w:r>
      <w:r w:rsidRPr="007F5C7B">
        <w:rPr>
          <w:rFonts w:ascii="Palatino Linotype" w:hAnsi="Palatino Linotype" w:cs="Arial"/>
        </w:rPr>
        <w:t>tiene</w:t>
      </w:r>
      <w:r w:rsidRPr="007F5C7B">
        <w:rPr>
          <w:rFonts w:ascii="Palatino Linotype" w:hAnsi="Palatino Linotype" w:cs="Arial"/>
          <w:lang w:eastAsia="es-MX"/>
        </w:rPr>
        <w:t xml:space="preserve"> sustento en los artículos 86 y 91 de la Ley General de Población, la cual señala lo siguiente:</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i/>
          <w:sz w:val="22"/>
          <w:lang w:eastAsia="es-MX"/>
        </w:rPr>
      </w:pPr>
      <w:r w:rsidRPr="007F5C7B">
        <w:rPr>
          <w:rFonts w:ascii="Palatino Linotype" w:hAnsi="Palatino Linotype" w:cs="Arial,Bold"/>
          <w:bCs/>
          <w:i/>
          <w:sz w:val="22"/>
          <w:lang w:eastAsia="es-MX"/>
        </w:rPr>
        <w:t>“</w:t>
      </w:r>
      <w:r w:rsidRPr="007F5C7B">
        <w:rPr>
          <w:rFonts w:ascii="Palatino Linotype" w:hAnsi="Palatino Linotype" w:cs="Arial,Bold"/>
          <w:b/>
          <w:bCs/>
          <w:i/>
          <w:sz w:val="22"/>
          <w:lang w:eastAsia="es-MX"/>
        </w:rPr>
        <w:t xml:space="preserve">Artículo 86. </w:t>
      </w:r>
      <w:r w:rsidRPr="007F5C7B">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7F5C7B">
        <w:rPr>
          <w:rFonts w:ascii="Palatino Linotype" w:hAnsi="Palatino Linotype" w:cs="Arial"/>
          <w:bCs/>
          <w:i/>
          <w:sz w:val="22"/>
        </w:rPr>
        <w:t>fehacientemente</w:t>
      </w:r>
      <w:r w:rsidRPr="007F5C7B">
        <w:rPr>
          <w:rFonts w:ascii="Palatino Linotype" w:hAnsi="Palatino Linotype" w:cs="Arial"/>
          <w:i/>
          <w:sz w:val="22"/>
          <w:lang w:eastAsia="es-MX"/>
        </w:rPr>
        <w:t xml:space="preserve"> su identidad.</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i/>
          <w:sz w:val="22"/>
          <w:lang w:eastAsia="es-MX"/>
        </w:rPr>
      </w:pPr>
      <w:r w:rsidRPr="007F5C7B">
        <w:rPr>
          <w:rFonts w:ascii="Palatino Linotype" w:hAnsi="Palatino Linotype" w:cs="Arial,Bold"/>
          <w:b/>
          <w:bCs/>
          <w:i/>
          <w:sz w:val="22"/>
          <w:lang w:eastAsia="es-MX"/>
        </w:rPr>
        <w:lastRenderedPageBreak/>
        <w:t xml:space="preserve">Artículo 91. </w:t>
      </w:r>
      <w:r w:rsidRPr="007F5C7B">
        <w:rPr>
          <w:rFonts w:ascii="Palatino Linotype" w:hAnsi="Palatino Linotype" w:cs="Arial"/>
          <w:i/>
          <w:sz w:val="22"/>
          <w:lang w:eastAsia="es-MX"/>
        </w:rPr>
        <w:t xml:space="preserve">Al incorporar a una persona en el Registro Nacional de Población, se le asignará una clave que se </w:t>
      </w:r>
      <w:r w:rsidRPr="007F5C7B">
        <w:rPr>
          <w:rFonts w:ascii="Palatino Linotype" w:hAnsi="Palatino Linotype" w:cs="Arial"/>
          <w:bCs/>
          <w:i/>
          <w:sz w:val="22"/>
        </w:rPr>
        <w:t>denominará</w:t>
      </w:r>
      <w:r w:rsidRPr="007F5C7B">
        <w:rPr>
          <w:rFonts w:ascii="Palatino Linotype" w:hAnsi="Palatino Linotype" w:cs="Arial"/>
          <w:i/>
          <w:sz w:val="22"/>
          <w:lang w:eastAsia="es-MX"/>
        </w:rPr>
        <w:t xml:space="preserve"> Clave Única de Registro de Población. Esta servirá para registrarla e identificarla en forma individual.”</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lang w:eastAsia="es-MX"/>
        </w:rPr>
      </w:pPr>
      <w:r w:rsidRPr="007F5C7B">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7F5C7B">
        <w:rPr>
          <w:rFonts w:ascii="Palatino Linotype" w:hAnsi="Palatino Linotype"/>
          <w:bCs/>
        </w:rPr>
        <w:t>identidad</w:t>
      </w:r>
      <w:r w:rsidRPr="007F5C7B">
        <w:rPr>
          <w:rFonts w:ascii="Palatino Linotype" w:hAnsi="Palatino Linotype"/>
          <w:lang w:eastAsia="es-MX"/>
        </w:rPr>
        <w:t xml:space="preserve"> (acta de nacimiento, carta de naturalización o documento </w:t>
      </w:r>
      <w:r w:rsidRPr="007F5C7B">
        <w:rPr>
          <w:rFonts w:ascii="Palatino Linotype" w:hAnsi="Palatino Linotype" w:cs="Arial"/>
          <w:lang w:eastAsia="es-MX"/>
        </w:rPr>
        <w:t>migratorio</w:t>
      </w:r>
      <w:r w:rsidRPr="007F5C7B">
        <w:rPr>
          <w:rFonts w:ascii="Palatino Linotype" w:hAnsi="Palatino Linotype"/>
          <w:lang w:eastAsia="es-MX"/>
        </w:rPr>
        <w:t xml:space="preserve">), la </w:t>
      </w:r>
      <w:r w:rsidRPr="007F5C7B">
        <w:rPr>
          <w:rFonts w:ascii="Palatino Linotype" w:hAnsi="Palatino Linotype" w:cs="Arial"/>
        </w:rPr>
        <w:t>cual</w:t>
      </w:r>
      <w:r w:rsidRPr="007F5C7B">
        <w:rPr>
          <w:rFonts w:ascii="Palatino Linotype" w:hAnsi="Palatino Linotype"/>
          <w:lang w:eastAsia="es-MX"/>
        </w:rPr>
        <w:t xml:space="preserve"> se integra de</w:t>
      </w:r>
      <w:r w:rsidRPr="007F5C7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F5C7B">
        <w:rPr>
          <w:rFonts w:ascii="Palatino Linotype" w:hAnsi="Palatino Linotype"/>
          <w:lang w:eastAsia="es-MX"/>
        </w:rPr>
        <w:t>; sexo; Entidad Federativa de nacimiento; consonantes internas del nombre y apellidos; un diferenciador de homonimia y siglo; así como un dígito verificador.</w:t>
      </w:r>
    </w:p>
    <w:p w:rsidR="002E0EB8" w:rsidRPr="007F5C7B" w:rsidRDefault="002E0EB8" w:rsidP="002E0EB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7F5C7B">
        <w:rPr>
          <w:rFonts w:ascii="Palatino Linotype" w:hAnsi="Palatino Linotype" w:cs="Arial"/>
          <w:lang w:eastAsia="es-MX"/>
        </w:rPr>
        <w:t xml:space="preserve">Al respecto, el </w:t>
      </w:r>
      <w:r w:rsidRPr="007F5C7B">
        <w:rPr>
          <w:rFonts w:ascii="Palatino Linotype" w:eastAsia="Arial Unicode MS" w:hAnsi="Palatino Linotype" w:cs="Arial"/>
        </w:rPr>
        <w:t>Instituto Nacional de Transparencia, Acceso a la Información y Protección de Datos Personales (INAI),</w:t>
      </w:r>
      <w:r w:rsidRPr="007F5C7B">
        <w:rPr>
          <w:rFonts w:ascii="Palatino Linotype" w:hAnsi="Palatino Linotype" w:cs="Arial"/>
          <w:lang w:eastAsia="es-MX"/>
        </w:rPr>
        <w:t xml:space="preserve"> a través del Criterio 18/17 de la Segunda Época, señala literalmente lo siguiente:</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i/>
          <w:sz w:val="22"/>
          <w:lang w:eastAsia="es-MX"/>
        </w:rPr>
      </w:pPr>
      <w:r w:rsidRPr="007F5C7B">
        <w:rPr>
          <w:rFonts w:ascii="Palatino Linotype" w:hAnsi="Palatino Linotype" w:cs="Arial"/>
          <w:i/>
          <w:sz w:val="22"/>
          <w:lang w:eastAsia="es-MX"/>
        </w:rPr>
        <w:t>“</w:t>
      </w:r>
      <w:r w:rsidRPr="007F5C7B">
        <w:rPr>
          <w:rFonts w:ascii="Palatino Linotype" w:hAnsi="Palatino Linotype" w:cs="Arial"/>
          <w:b/>
          <w:i/>
          <w:sz w:val="22"/>
          <w:lang w:eastAsia="es-MX"/>
        </w:rPr>
        <w:t>Clave Única de Registro de Población (CURP).</w:t>
      </w:r>
      <w:r w:rsidRPr="007F5C7B">
        <w:rPr>
          <w:rFonts w:ascii="Palatino Linotype" w:hAnsi="Palatino Linotype" w:cs="Arial"/>
          <w:i/>
          <w:sz w:val="22"/>
          <w:lang w:eastAsia="es-MX"/>
        </w:rPr>
        <w:t xml:space="preserve"> </w:t>
      </w:r>
      <w:r w:rsidRPr="007F5C7B">
        <w:rPr>
          <w:rFonts w:ascii="Palatino Linotype" w:hAnsi="Palatino Linotype" w:cs="Arial"/>
          <w:b/>
          <w:i/>
          <w:sz w:val="22"/>
          <w:u w:val="single"/>
          <w:lang w:eastAsia="es-MX"/>
        </w:rPr>
        <w:t>La Clave Única de Registro de Población se integra por datos personales que sólo conciernen al particular titular</w:t>
      </w:r>
      <w:r w:rsidRPr="007F5C7B">
        <w:rPr>
          <w:rFonts w:ascii="Palatino Linotype" w:hAnsi="Palatino Linotype" w:cs="Arial"/>
          <w:i/>
          <w:sz w:val="22"/>
          <w:lang w:eastAsia="es-MX"/>
        </w:rPr>
        <w:t xml:space="preserve"> de la misma, </w:t>
      </w:r>
      <w:r w:rsidRPr="007F5C7B">
        <w:rPr>
          <w:rFonts w:ascii="Palatino Linotype" w:hAnsi="Palatino Linotype" w:cs="Arial"/>
          <w:b/>
          <w:i/>
          <w:sz w:val="22"/>
          <w:u w:val="single"/>
          <w:lang w:eastAsia="es-MX"/>
        </w:rPr>
        <w:t>como lo son su nombre, apellidos, fecha de nacimiento, lugar de nacimiento y sexo</w:t>
      </w:r>
      <w:r w:rsidRPr="007F5C7B">
        <w:rPr>
          <w:rFonts w:ascii="Palatino Linotype" w:hAnsi="Palatino Linotype" w:cs="Arial"/>
          <w:i/>
          <w:sz w:val="22"/>
          <w:lang w:eastAsia="es-MX"/>
        </w:rPr>
        <w:t xml:space="preserve">. Dichos datos, constituyen información que distingue plenamente a una persona física del resto de los habitantes del país, </w:t>
      </w:r>
      <w:r w:rsidRPr="007F5C7B">
        <w:rPr>
          <w:rFonts w:ascii="Palatino Linotype" w:hAnsi="Palatino Linotype" w:cs="Arial"/>
          <w:b/>
          <w:i/>
          <w:sz w:val="22"/>
          <w:u w:val="single"/>
          <w:lang w:eastAsia="es-MX"/>
        </w:rPr>
        <w:t>por lo que la CURP está considerada como información confidencial</w:t>
      </w:r>
      <w:r w:rsidRPr="007F5C7B">
        <w:rPr>
          <w:rFonts w:ascii="Palatino Linotype" w:hAnsi="Palatino Linotype" w:cs="Arial"/>
          <w:i/>
          <w:sz w:val="22"/>
          <w:lang w:eastAsia="es-MX"/>
        </w:rPr>
        <w:t xml:space="preserve">. </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bCs/>
          <w:i/>
          <w:sz w:val="22"/>
          <w:lang w:eastAsia="es-MX"/>
        </w:rPr>
      </w:pPr>
      <w:r w:rsidRPr="007F5C7B">
        <w:rPr>
          <w:rFonts w:ascii="Palatino Linotype" w:hAnsi="Palatino Linotype" w:cs="Arial"/>
          <w:bCs/>
          <w:i/>
          <w:sz w:val="22"/>
          <w:lang w:eastAsia="es-MX"/>
        </w:rPr>
        <w:t>Resoluciones:</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bCs/>
          <w:i/>
          <w:sz w:val="22"/>
          <w:lang w:eastAsia="es-MX"/>
        </w:rPr>
      </w:pPr>
      <w:r w:rsidRPr="007F5C7B">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F5C7B">
        <w:rPr>
          <w:rFonts w:ascii="Palatino Linotype" w:hAnsi="Palatino Linotype" w:cs="Arial"/>
          <w:bCs/>
          <w:i/>
          <w:sz w:val="22"/>
          <w:lang w:eastAsia="es-MX"/>
        </w:rPr>
        <w:t>Rosendoevgueni</w:t>
      </w:r>
      <w:proofErr w:type="spellEnd"/>
      <w:r w:rsidRPr="007F5C7B">
        <w:rPr>
          <w:rFonts w:ascii="Palatino Linotype" w:hAnsi="Palatino Linotype" w:cs="Arial"/>
          <w:bCs/>
          <w:i/>
          <w:sz w:val="22"/>
          <w:lang w:eastAsia="es-MX"/>
        </w:rPr>
        <w:t xml:space="preserve"> Monterrey </w:t>
      </w:r>
      <w:proofErr w:type="spellStart"/>
      <w:r w:rsidRPr="007F5C7B">
        <w:rPr>
          <w:rFonts w:ascii="Palatino Linotype" w:hAnsi="Palatino Linotype" w:cs="Arial"/>
          <w:bCs/>
          <w:i/>
          <w:sz w:val="22"/>
          <w:lang w:eastAsia="es-MX"/>
        </w:rPr>
        <w:t>Chepov</w:t>
      </w:r>
      <w:proofErr w:type="spellEnd"/>
      <w:r w:rsidRPr="007F5C7B">
        <w:rPr>
          <w:rFonts w:ascii="Palatino Linotype" w:hAnsi="Palatino Linotype" w:cs="Arial"/>
          <w:bCs/>
          <w:i/>
          <w:sz w:val="22"/>
          <w:lang w:eastAsia="es-MX"/>
        </w:rPr>
        <w:t>.</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bCs/>
          <w:i/>
          <w:sz w:val="22"/>
          <w:lang w:eastAsia="es-MX"/>
        </w:rPr>
      </w:pPr>
      <w:r w:rsidRPr="007F5C7B">
        <w:rPr>
          <w:rFonts w:ascii="Palatino Linotype" w:hAnsi="Palatino Linotype" w:cs="Arial"/>
          <w:bCs/>
          <w:i/>
          <w:sz w:val="22"/>
          <w:lang w:eastAsia="es-MX"/>
        </w:rPr>
        <w:t xml:space="preserve">• RRA 0937/17. Senado de la República. 15 de marzo de 2017. Por unanimidad. Comisionada </w:t>
      </w:r>
      <w:r w:rsidRPr="007F5C7B">
        <w:rPr>
          <w:rFonts w:ascii="Palatino Linotype" w:hAnsi="Palatino Linotype" w:cs="Arial"/>
          <w:i/>
          <w:sz w:val="22"/>
          <w:lang w:eastAsia="es-MX"/>
        </w:rPr>
        <w:t>Ponente</w:t>
      </w:r>
      <w:r w:rsidRPr="007F5C7B">
        <w:rPr>
          <w:rFonts w:ascii="Palatino Linotype" w:hAnsi="Palatino Linotype" w:cs="Arial"/>
          <w:bCs/>
          <w:i/>
          <w:sz w:val="22"/>
          <w:lang w:eastAsia="es-MX"/>
        </w:rPr>
        <w:t xml:space="preserve"> Ximena Puente de la Mora. </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i/>
          <w:sz w:val="22"/>
          <w:lang w:eastAsia="es-MX"/>
        </w:rPr>
      </w:pPr>
      <w:r w:rsidRPr="007F5C7B">
        <w:rPr>
          <w:rFonts w:ascii="Palatino Linotype" w:hAnsi="Palatino Linotype" w:cs="Arial"/>
          <w:bCs/>
          <w:i/>
          <w:sz w:val="22"/>
          <w:lang w:eastAsia="es-MX"/>
        </w:rPr>
        <w:t xml:space="preserve">• RRA 0478/17. Secretaría de Relaciones Exteriores. 26 de abril de 2017. Por unanimidad. </w:t>
      </w:r>
      <w:r w:rsidRPr="007F5C7B">
        <w:rPr>
          <w:rFonts w:ascii="Palatino Linotype" w:hAnsi="Palatino Linotype" w:cs="Arial"/>
          <w:i/>
          <w:sz w:val="22"/>
          <w:lang w:eastAsia="es-MX"/>
        </w:rPr>
        <w:t>Comisionada</w:t>
      </w:r>
      <w:r w:rsidRPr="007F5C7B">
        <w:rPr>
          <w:rFonts w:ascii="Palatino Linotype" w:hAnsi="Palatino Linotype" w:cs="Arial"/>
          <w:bCs/>
          <w:i/>
          <w:sz w:val="22"/>
          <w:lang w:eastAsia="es-MX"/>
        </w:rPr>
        <w:t xml:space="preserve"> Ponente Areli Cano Guadiana.</w:t>
      </w:r>
      <w:r w:rsidRPr="007F5C7B">
        <w:rPr>
          <w:rFonts w:ascii="Palatino Linotype" w:hAnsi="Palatino Linotype" w:cs="Arial"/>
          <w:i/>
          <w:sz w:val="22"/>
          <w:lang w:eastAsia="es-MX"/>
        </w:rPr>
        <w:t>”</w:t>
      </w:r>
    </w:p>
    <w:p w:rsidR="002E0EB8" w:rsidRPr="007F5C7B" w:rsidRDefault="002E0EB8" w:rsidP="007631E2">
      <w:pPr>
        <w:autoSpaceDE w:val="0"/>
        <w:autoSpaceDN w:val="0"/>
        <w:adjustRightInd w:val="0"/>
        <w:spacing w:before="120" w:after="120"/>
        <w:ind w:left="709" w:right="709"/>
        <w:jc w:val="both"/>
        <w:rPr>
          <w:rFonts w:ascii="Palatino Linotype" w:hAnsi="Palatino Linotype" w:cs="Arial"/>
          <w:sz w:val="22"/>
        </w:rPr>
      </w:pPr>
      <w:r w:rsidRPr="007F5C7B">
        <w:rPr>
          <w:rFonts w:ascii="Palatino Linotype" w:hAnsi="Palatino Linotype" w:cs="Arial"/>
          <w:sz w:val="22"/>
        </w:rPr>
        <w:t>(Énfasis añadido)</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7F5C7B">
        <w:rPr>
          <w:rFonts w:ascii="Palatino Linotype" w:hAnsi="Palatino Linotype" w:cs="Arial"/>
          <w:lang w:eastAsia="es-MX"/>
        </w:rPr>
        <w:lastRenderedPageBreak/>
        <w:t xml:space="preserve">De lo anterior, se desprende que la </w:t>
      </w:r>
      <w:r w:rsidRPr="007F5C7B">
        <w:rPr>
          <w:rFonts w:ascii="Palatino Linotype" w:hAnsi="Palatino Linotype"/>
          <w:lang w:eastAsia="es-MX"/>
        </w:rPr>
        <w:t xml:space="preserve">Clave Única de Registro de Población, </w:t>
      </w:r>
      <w:r w:rsidRPr="007F5C7B">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7F5C7B">
        <w:rPr>
          <w:rFonts w:ascii="Palatino Linotype" w:hAnsi="Palatino Linotype"/>
          <w:bCs/>
        </w:rPr>
        <w:t>personal</w:t>
      </w:r>
      <w:r w:rsidRPr="007F5C7B">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7F5C7B">
        <w:rPr>
          <w:rFonts w:ascii="Palatino Linotype" w:hAnsi="Palatino Linotype" w:cs="Arial"/>
        </w:rPr>
        <w:t>4 fracción XI</w:t>
      </w:r>
      <w:r w:rsidRPr="007F5C7B">
        <w:rPr>
          <w:rFonts w:ascii="Palatino Linotype" w:hAnsi="Palatino Linotype" w:cs="Arial"/>
          <w:lang w:eastAsia="es-MX"/>
        </w:rPr>
        <w:t xml:space="preserve"> </w:t>
      </w:r>
      <w:r w:rsidRPr="007F5C7B">
        <w:rPr>
          <w:rFonts w:ascii="Palatino Linotype" w:hAnsi="Palatino Linotype" w:cs="Arial"/>
        </w:rPr>
        <w:t>de la Ley de Protección de Datos Personales en Posesión de Sujetos Obligados del Estado de México y Municipios</w:t>
      </w:r>
      <w:r w:rsidRPr="007F5C7B">
        <w:rPr>
          <w:rFonts w:ascii="Palatino Linotype" w:hAnsi="Palatino Linotype" w:cs="Arial"/>
          <w:lang w:eastAsia="es-MX"/>
        </w:rPr>
        <w:t>.</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7F5C7B">
        <w:rPr>
          <w:rFonts w:ascii="Palatino Linotype" w:hAnsi="Palatino Linotype" w:cs="Arial"/>
          <w:lang w:eastAsia="es-MX"/>
        </w:rPr>
        <w:t xml:space="preserve">Por cuanto hace a la </w:t>
      </w:r>
      <w:r w:rsidRPr="007F5C7B">
        <w:rPr>
          <w:rFonts w:ascii="Palatino Linotype" w:hAnsi="Palatino Linotype" w:cs="Arial"/>
          <w:b/>
        </w:rPr>
        <w:t>Clave de cualquier tipo de seguridad social</w:t>
      </w:r>
      <w:r w:rsidRPr="007F5C7B">
        <w:rPr>
          <w:rFonts w:ascii="Palatino Linotype" w:hAnsi="Palatino Linotype" w:cs="Arial"/>
        </w:rPr>
        <w:t xml:space="preserve"> (ISSEMYM, u otros), está integrado </w:t>
      </w:r>
      <w:r w:rsidRPr="007F5C7B">
        <w:rPr>
          <w:rFonts w:ascii="Palatino Linotype" w:hAnsi="Palatino Linotype" w:cs="Arial"/>
          <w:lang w:eastAsia="es-MX"/>
        </w:rPr>
        <w:t>por</w:t>
      </w:r>
      <w:r w:rsidRPr="007F5C7B">
        <w:rPr>
          <w:rFonts w:ascii="Palatino Linotype" w:hAnsi="Palatino Linotype" w:cs="Arial"/>
        </w:rPr>
        <w:t xml:space="preserve"> una </w:t>
      </w:r>
      <w:r w:rsidRPr="007F5C7B">
        <w:rPr>
          <w:rFonts w:ascii="Palatino Linotype" w:hAnsi="Palatino Linotype" w:cs="Arial"/>
          <w:bCs/>
          <w:lang w:eastAsia="es-MX"/>
        </w:rPr>
        <w:t xml:space="preserve">secuencia de números con los que se identifica a los trabajadores que </w:t>
      </w:r>
      <w:r w:rsidRPr="007F5C7B">
        <w:rPr>
          <w:rFonts w:ascii="Palatino Linotype" w:hAnsi="Palatino Linotype"/>
          <w:lang w:eastAsia="es-MX"/>
        </w:rPr>
        <w:t>cubren</w:t>
      </w:r>
      <w:r w:rsidRPr="007F5C7B">
        <w:rPr>
          <w:rFonts w:ascii="Palatino Linotype" w:hAnsi="Palatino Linotype" w:cs="Arial"/>
          <w:bCs/>
          <w:lang w:eastAsia="es-MX"/>
        </w:rPr>
        <w:t xml:space="preserve"> las cuotas respectivas, asimismo, lo identifica con la fuente de trabajo; por lo que al ser una clave de </w:t>
      </w:r>
      <w:r w:rsidRPr="007F5C7B">
        <w:rPr>
          <w:rFonts w:ascii="Palatino Linotype" w:hAnsi="Palatino Linotype" w:cs="Arial"/>
        </w:rPr>
        <w:t>identificación</w:t>
      </w:r>
      <w:r w:rsidRPr="007F5C7B">
        <w:rPr>
          <w:rFonts w:ascii="Palatino Linotype" w:hAnsi="Palatino Linotype" w:cs="Arial"/>
          <w:bCs/>
          <w:lang w:eastAsia="es-MX"/>
        </w:rPr>
        <w:t xml:space="preserve"> de los trabajadores, constituye información confidencial, </w:t>
      </w:r>
      <w:r w:rsidRPr="007F5C7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7F5C7B">
        <w:rPr>
          <w:rFonts w:ascii="Palatino Linotype" w:hAnsi="Palatino Linotype" w:cs="Arial"/>
        </w:rPr>
        <w:t>4 fracción XI</w:t>
      </w:r>
      <w:r w:rsidRPr="007F5C7B">
        <w:rPr>
          <w:rFonts w:ascii="Palatino Linotype" w:hAnsi="Palatino Linotype" w:cs="Arial"/>
          <w:lang w:eastAsia="es-MX"/>
        </w:rPr>
        <w:t xml:space="preserve"> </w:t>
      </w:r>
      <w:r w:rsidRPr="007F5C7B">
        <w:rPr>
          <w:rFonts w:ascii="Palatino Linotype" w:hAnsi="Palatino Linotype" w:cs="Arial"/>
        </w:rPr>
        <w:t>de la Ley de Protección de Datos Personales en Posesión de Sujetos Obligados del Estado de México y Municipios</w:t>
      </w:r>
      <w:r w:rsidRPr="007F5C7B">
        <w:rPr>
          <w:rFonts w:ascii="Palatino Linotype" w:hAnsi="Palatino Linotype" w:cs="Arial"/>
          <w:lang w:eastAsia="es-MX"/>
        </w:rPr>
        <w:t>.</w:t>
      </w:r>
    </w:p>
    <w:p w:rsidR="002E0EB8" w:rsidRPr="007F5C7B" w:rsidRDefault="002E0EB8" w:rsidP="002E0EB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F5C7B">
        <w:rPr>
          <w:rFonts w:ascii="Palatino Linotype" w:hAnsi="Palatino Linotype" w:cs="Arial"/>
        </w:rPr>
        <w:t xml:space="preserve">Por lo </w:t>
      </w:r>
      <w:r w:rsidRPr="007F5C7B">
        <w:rPr>
          <w:rFonts w:ascii="Palatino Linotype" w:hAnsi="Palatino Linotype" w:cs="Arial"/>
          <w:lang w:eastAsia="es-MX"/>
        </w:rPr>
        <w:t>que</w:t>
      </w:r>
      <w:r w:rsidRPr="007F5C7B">
        <w:rPr>
          <w:rFonts w:ascii="Palatino Linotype" w:hAnsi="Palatino Linotype" w:cs="Arial"/>
        </w:rPr>
        <w:t xml:space="preserve"> hace a los </w:t>
      </w:r>
      <w:r w:rsidRPr="007F5C7B">
        <w:rPr>
          <w:rFonts w:ascii="Palatino Linotype" w:hAnsi="Palatino Linotype" w:cs="Arial"/>
          <w:b/>
        </w:rPr>
        <w:t>Códigos Bidimensionales</w:t>
      </w:r>
      <w:r w:rsidRPr="007F5C7B">
        <w:rPr>
          <w:rFonts w:ascii="Palatino Linotype" w:hAnsi="Palatino Linotype" w:cs="Arial"/>
        </w:rPr>
        <w:t xml:space="preserve"> también denominados </w:t>
      </w:r>
      <w:r w:rsidRPr="007F5C7B">
        <w:rPr>
          <w:rFonts w:ascii="Palatino Linotype" w:hAnsi="Palatino Linotype" w:cs="Arial"/>
          <w:b/>
        </w:rPr>
        <w:t xml:space="preserve">Códigos QR o Códigos de Respuesta Rápida </w:t>
      </w:r>
      <w:r w:rsidRPr="007F5C7B">
        <w:rPr>
          <w:rFonts w:ascii="Palatino Linotype" w:hAnsi="Palatino Linotype" w:cs="Arial"/>
        </w:rPr>
        <w:t xml:space="preserve">(por las siglas en inglés, Quick Response </w:t>
      </w:r>
      <w:proofErr w:type="spellStart"/>
      <w:r w:rsidRPr="007F5C7B">
        <w:rPr>
          <w:rFonts w:ascii="Palatino Linotype" w:hAnsi="Palatino Linotype" w:cs="Arial"/>
        </w:rPr>
        <w:t>Code</w:t>
      </w:r>
      <w:proofErr w:type="spellEnd"/>
      <w:r w:rsidRPr="007F5C7B">
        <w:rPr>
          <w:rFonts w:ascii="Palatino Linotype" w:hAnsi="Palatino Linotype" w:cs="Arial"/>
        </w:rPr>
        <w:t xml:space="preserve">), se trata </w:t>
      </w:r>
      <w:r w:rsidRPr="007F5C7B">
        <w:rPr>
          <w:rFonts w:ascii="Palatino Linotype" w:hAnsi="Palatino Linotype" w:cs="Arial"/>
          <w:lang w:val="es-ES_tradnl"/>
        </w:rPr>
        <w:t>de</w:t>
      </w:r>
      <w:r w:rsidRPr="007F5C7B">
        <w:rPr>
          <w:rFonts w:ascii="Palatino Linotype" w:hAnsi="Palatino Linotype" w:cs="Arial"/>
        </w:rPr>
        <w:t xml:space="preserve"> barras en dos dimensiones que al igual a los códigos de barras o códigos </w:t>
      </w:r>
      <w:r w:rsidRPr="007F5C7B">
        <w:rPr>
          <w:rFonts w:ascii="Palatino Linotype" w:hAnsi="Palatino Linotype"/>
          <w:lang w:eastAsia="es-MX"/>
        </w:rPr>
        <w:t>unidimensionales</w:t>
      </w:r>
      <w:r w:rsidRPr="007F5C7B">
        <w:rPr>
          <w:rFonts w:ascii="Palatino Linotype" w:hAnsi="Palatino Linotype" w:cs="Arial"/>
        </w:rPr>
        <w:t xml:space="preserve">, son utilizados para almacenar diversos tipos datos de manera codificada, que a través de lectores de fácil acceso pueden ser obtenidos por cualquier </w:t>
      </w:r>
      <w:r w:rsidRPr="007F5C7B">
        <w:rPr>
          <w:rFonts w:ascii="Palatino Linotype" w:hAnsi="Palatino Linotype" w:cs="Arial"/>
        </w:rPr>
        <w:lastRenderedPageBreak/>
        <w:t xml:space="preserve">persona. En ese sentido, </w:t>
      </w:r>
      <w:r w:rsidRPr="007F5C7B">
        <w:rPr>
          <w:rFonts w:ascii="Palatino Linotype" w:hAnsi="Palatino Linotype" w:cs="Arial"/>
          <w:lang w:eastAsia="es-MX"/>
        </w:rPr>
        <w:t>entre</w:t>
      </w:r>
      <w:r w:rsidRPr="007F5C7B">
        <w:rPr>
          <w:rFonts w:ascii="Palatino Linotype" w:hAnsi="Palatino Linotype" w:cs="Arial"/>
        </w:rPr>
        <w:t xml:space="preserve"> la información que debe ser clasificada como información confidencial que se contiene en los </w:t>
      </w:r>
      <w:r w:rsidRPr="007F5C7B">
        <w:rPr>
          <w:rFonts w:ascii="Palatino Linotype" w:hAnsi="Palatino Linotype" w:cs="Arial"/>
          <w:b/>
        </w:rPr>
        <w:t>Códigos QR</w:t>
      </w:r>
      <w:r w:rsidRPr="007F5C7B">
        <w:rPr>
          <w:rFonts w:ascii="Palatino Linotype" w:hAnsi="Palatino Linotype" w:cs="Arial"/>
        </w:rPr>
        <w:t xml:space="preserve"> se encuentra el </w:t>
      </w:r>
      <w:r w:rsidRPr="007F5C7B">
        <w:rPr>
          <w:rFonts w:ascii="Palatino Linotype" w:hAnsi="Palatino Linotype" w:cs="Arial"/>
          <w:b/>
        </w:rPr>
        <w:t>Registro Federal de Contribuyentes</w:t>
      </w:r>
      <w:r w:rsidRPr="007F5C7B">
        <w:rPr>
          <w:rFonts w:ascii="Palatino Linotype" w:hAnsi="Palatino Linotype" w:cs="Arial"/>
        </w:rPr>
        <w:t xml:space="preserve"> (RFC) del receptor, tal como se precisó en párrafos anteriores.</w:t>
      </w:r>
    </w:p>
    <w:p w:rsidR="002E0EB8" w:rsidRPr="007F5C7B" w:rsidRDefault="002E0EB8" w:rsidP="002E0EB8">
      <w:pPr>
        <w:spacing w:before="200" w:after="200" w:line="360" w:lineRule="auto"/>
        <w:jc w:val="both"/>
        <w:rPr>
          <w:rFonts w:ascii="Palatino Linotype" w:hAnsi="Palatino Linotype" w:cs="Arial"/>
          <w:lang w:eastAsia="es-MX"/>
        </w:rPr>
      </w:pPr>
      <w:r w:rsidRPr="007F5C7B">
        <w:rPr>
          <w:rFonts w:ascii="Palatino Linotype" w:hAnsi="Palatino Linotype" w:cs="Arial"/>
        </w:rPr>
        <w:t xml:space="preserve">Respecto de los </w:t>
      </w:r>
      <w:r w:rsidRPr="007F5C7B">
        <w:rPr>
          <w:rFonts w:ascii="Palatino Linotype" w:hAnsi="Palatino Linotype" w:cs="Arial"/>
          <w:b/>
        </w:rPr>
        <w:t>préstamos o descuentos</w:t>
      </w:r>
      <w:r w:rsidRPr="007F5C7B">
        <w:rPr>
          <w:rFonts w:ascii="Palatino Linotype" w:hAnsi="Palatino Linotype" w:cs="Arial"/>
        </w:rPr>
        <w:t xml:space="preserve"> </w:t>
      </w:r>
      <w:r w:rsidRPr="007F5C7B">
        <w:rPr>
          <w:rFonts w:ascii="Palatino Linotype" w:hAnsi="Palatino Linotype" w:cs="Arial"/>
          <w:b/>
        </w:rPr>
        <w:t>de carácter personal</w:t>
      </w:r>
      <w:r w:rsidRPr="007F5C7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F5C7B">
        <w:rPr>
          <w:rFonts w:ascii="Palatino Linotype" w:hAnsi="Palatino Linotype" w:cs="Arial"/>
          <w:lang w:eastAsia="es-MX"/>
        </w:rPr>
        <w:t>favorecer  en la transparencia y rendición de cuentas, sino, por el contrario con ello se violentaría la</w:t>
      </w:r>
      <w:r w:rsidRPr="007F5C7B">
        <w:rPr>
          <w:rFonts w:ascii="Palatino Linotype" w:hAnsi="Palatino Linotype"/>
        </w:rPr>
        <w:t xml:space="preserve"> </w:t>
      </w:r>
      <w:r w:rsidRPr="007F5C7B">
        <w:rPr>
          <w:rFonts w:ascii="Palatino Linotype" w:hAnsi="Palatino Linotype" w:cs="Arial"/>
          <w:lang w:eastAsia="es-MX"/>
        </w:rPr>
        <w:t>protección de información confidencial, porque incide en la intimidad de un individuo</w:t>
      </w:r>
      <w:r w:rsidRPr="007F5C7B">
        <w:rPr>
          <w:rFonts w:ascii="Palatino Linotype" w:hAnsi="Palatino Linotype"/>
        </w:rPr>
        <w:t xml:space="preserve"> </w:t>
      </w:r>
      <w:r w:rsidRPr="007F5C7B">
        <w:rPr>
          <w:rFonts w:ascii="Palatino Linotype" w:hAnsi="Palatino Linotype" w:cs="Arial"/>
          <w:lang w:eastAsia="es-MX"/>
        </w:rPr>
        <w:t>identificado.</w:t>
      </w:r>
    </w:p>
    <w:p w:rsidR="002E0EB8" w:rsidRPr="007F5C7B" w:rsidRDefault="002E0EB8" w:rsidP="002E0EB8">
      <w:pPr>
        <w:spacing w:before="200" w:after="200" w:line="360" w:lineRule="auto"/>
        <w:jc w:val="both"/>
        <w:rPr>
          <w:rFonts w:ascii="Palatino Linotype" w:hAnsi="Palatino Linotype" w:cs="Arial"/>
          <w:lang w:eastAsia="es-MX"/>
        </w:rPr>
      </w:pPr>
      <w:r w:rsidRPr="007F5C7B">
        <w:rPr>
          <w:rFonts w:ascii="Palatino Linotype" w:hAnsi="Palatino Linotype" w:cs="Arial"/>
          <w:lang w:eastAsia="es-MX"/>
        </w:rPr>
        <w:t xml:space="preserve">Por su </w:t>
      </w:r>
      <w:r w:rsidRPr="007F5C7B">
        <w:rPr>
          <w:rFonts w:ascii="Palatino Linotype" w:hAnsi="Palatino Linotype"/>
          <w:lang w:eastAsia="es-MX"/>
        </w:rPr>
        <w:t>parte</w:t>
      </w:r>
      <w:r w:rsidRPr="007F5C7B">
        <w:rPr>
          <w:rFonts w:ascii="Palatino Linotype" w:hAnsi="Palatino Linotype" w:cs="Arial"/>
          <w:lang w:eastAsia="es-MX"/>
        </w:rPr>
        <w:t xml:space="preserve">, el </w:t>
      </w:r>
      <w:r w:rsidRPr="007F5C7B">
        <w:rPr>
          <w:rFonts w:ascii="Palatino Linotype" w:hAnsi="Palatino Linotype" w:cs="Arial"/>
        </w:rPr>
        <w:t>artículo 84 de la Ley del Trabajo de los Servidores Públicos del Estado y Municipios, señala:</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
          <w:bCs/>
          <w:i/>
          <w:noProof/>
          <w:sz w:val="22"/>
        </w:rPr>
      </w:pPr>
      <w:r w:rsidRPr="007F5C7B">
        <w:rPr>
          <w:rFonts w:ascii="Palatino Linotype" w:hAnsi="Palatino Linotype" w:cs="Arial"/>
          <w:bCs/>
          <w:i/>
          <w:noProof/>
          <w:sz w:val="22"/>
        </w:rPr>
        <w:t>“</w:t>
      </w:r>
      <w:r w:rsidRPr="007F5C7B">
        <w:rPr>
          <w:rFonts w:ascii="Palatino Linotype" w:hAnsi="Palatino Linotype" w:cs="Arial"/>
          <w:b/>
          <w:bCs/>
          <w:i/>
          <w:noProof/>
          <w:sz w:val="22"/>
        </w:rPr>
        <w:t xml:space="preserve">ARTICULO 84. </w:t>
      </w:r>
      <w:r w:rsidRPr="007F5C7B">
        <w:rPr>
          <w:rFonts w:ascii="Palatino Linotype" w:hAnsi="Palatino Linotype" w:cs="Arial"/>
          <w:b/>
          <w:bCs/>
          <w:i/>
          <w:noProof/>
          <w:sz w:val="22"/>
          <w:u w:val="single"/>
        </w:rPr>
        <w:t>Sólo podrán hacerse retenciones, descuentos o deducciones al sueldo de los servidores públicos por concepto de</w:t>
      </w:r>
      <w:r w:rsidRPr="007F5C7B">
        <w:rPr>
          <w:rFonts w:ascii="Palatino Linotype" w:hAnsi="Palatino Linotype" w:cs="Arial"/>
          <w:b/>
          <w:bCs/>
          <w:i/>
          <w:noProof/>
          <w:sz w:val="22"/>
        </w:rPr>
        <w:t>:</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i/>
          <w:sz w:val="22"/>
          <w:lang w:eastAsia="es-MX"/>
        </w:rPr>
      </w:pPr>
      <w:r w:rsidRPr="007F5C7B">
        <w:rPr>
          <w:rFonts w:ascii="Palatino Linotype" w:hAnsi="Palatino Linotype" w:cs="Arial"/>
          <w:bCs/>
          <w:i/>
          <w:noProof/>
          <w:sz w:val="22"/>
        </w:rPr>
        <w:t xml:space="preserve">I. </w:t>
      </w:r>
      <w:r w:rsidRPr="007F5C7B">
        <w:rPr>
          <w:rFonts w:ascii="Palatino Linotype" w:hAnsi="Palatino Linotype" w:cs="Arial"/>
          <w:i/>
          <w:sz w:val="22"/>
          <w:lang w:eastAsia="es-MX"/>
        </w:rPr>
        <w:t>Gravámenes fiscales relacionados con el sueldo;</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i/>
          <w:sz w:val="22"/>
          <w:lang w:eastAsia="es-MX"/>
        </w:rPr>
      </w:pPr>
      <w:r w:rsidRPr="007F5C7B">
        <w:rPr>
          <w:rFonts w:ascii="Palatino Linotype" w:hAnsi="Palatino Linotype" w:cs="Arial"/>
          <w:b/>
          <w:i/>
          <w:sz w:val="22"/>
          <w:lang w:eastAsia="es-MX"/>
        </w:rPr>
        <w:t xml:space="preserve">II. </w:t>
      </w:r>
      <w:r w:rsidRPr="007F5C7B">
        <w:rPr>
          <w:rFonts w:ascii="Palatino Linotype" w:hAnsi="Palatino Linotype" w:cs="Arial"/>
          <w:b/>
          <w:i/>
          <w:sz w:val="22"/>
          <w:u w:val="single"/>
          <w:lang w:eastAsia="es-MX"/>
        </w:rPr>
        <w:t>Deudas contraídas con las instituciones públicas o dependencias</w:t>
      </w:r>
      <w:r w:rsidRPr="007F5C7B">
        <w:rPr>
          <w:rFonts w:ascii="Palatino Linotype" w:hAnsi="Palatino Linotype" w:cs="Arial"/>
          <w:i/>
          <w:sz w:val="22"/>
          <w:lang w:eastAsia="es-MX"/>
        </w:rPr>
        <w:t xml:space="preserve"> por concepto de anticipos de sueldo, pagos hechos con exceso, errores o pérdidas debidamente comprobados;</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noProof/>
          <w:sz w:val="22"/>
        </w:rPr>
      </w:pPr>
      <w:r w:rsidRPr="007F5C7B">
        <w:rPr>
          <w:rFonts w:ascii="Palatino Linotype" w:hAnsi="Palatino Linotype" w:cs="Arial"/>
          <w:b/>
          <w:i/>
          <w:sz w:val="22"/>
          <w:lang w:eastAsia="es-MX"/>
        </w:rPr>
        <w:t xml:space="preserve">III. </w:t>
      </w:r>
      <w:r w:rsidRPr="007F5C7B">
        <w:rPr>
          <w:rFonts w:ascii="Palatino Linotype" w:hAnsi="Palatino Linotype" w:cs="Arial"/>
          <w:b/>
          <w:i/>
          <w:sz w:val="22"/>
          <w:u w:val="single"/>
          <w:lang w:eastAsia="es-MX"/>
        </w:rPr>
        <w:t>Cuotas sindicales</w:t>
      </w:r>
      <w:r w:rsidRPr="007F5C7B">
        <w:rPr>
          <w:rFonts w:ascii="Palatino Linotype" w:hAnsi="Palatino Linotype" w:cs="Arial"/>
          <w:bCs/>
          <w:i/>
          <w:noProof/>
          <w:sz w:val="22"/>
        </w:rPr>
        <w:t>;</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noProof/>
          <w:sz w:val="22"/>
        </w:rPr>
      </w:pPr>
      <w:r w:rsidRPr="007F5C7B">
        <w:rPr>
          <w:rFonts w:ascii="Palatino Linotype" w:hAnsi="Palatino Linotype" w:cs="Arial"/>
          <w:bCs/>
          <w:i/>
          <w:noProof/>
          <w:sz w:val="22"/>
        </w:rPr>
        <w:t xml:space="preserve">IV. Cuotas de </w:t>
      </w:r>
      <w:r w:rsidRPr="007F5C7B">
        <w:rPr>
          <w:rFonts w:ascii="Palatino Linotype" w:hAnsi="Palatino Linotype" w:cs="Arial"/>
          <w:i/>
          <w:sz w:val="22"/>
          <w:lang w:eastAsia="es-MX"/>
        </w:rPr>
        <w:t>aportación</w:t>
      </w:r>
      <w:r w:rsidRPr="007F5C7B">
        <w:rPr>
          <w:rFonts w:ascii="Palatino Linotype" w:hAnsi="Palatino Linotype" w:cs="Arial"/>
          <w:bCs/>
          <w:i/>
          <w:noProof/>
          <w:sz w:val="22"/>
        </w:rPr>
        <w:t xml:space="preserve"> a fondos para la constitución de cooperativas y de cajas de ahorro, </w:t>
      </w:r>
      <w:r w:rsidRPr="007F5C7B">
        <w:rPr>
          <w:rFonts w:ascii="Palatino Linotype" w:hAnsi="Palatino Linotype" w:cs="Arial"/>
          <w:i/>
          <w:sz w:val="22"/>
          <w:lang w:eastAsia="es-MX"/>
        </w:rPr>
        <w:t>siempre</w:t>
      </w:r>
      <w:r w:rsidRPr="007F5C7B">
        <w:rPr>
          <w:rFonts w:ascii="Palatino Linotype" w:hAnsi="Palatino Linotype" w:cs="Arial"/>
          <w:bCs/>
          <w:i/>
          <w:noProof/>
          <w:sz w:val="22"/>
        </w:rPr>
        <w:t xml:space="preserve"> que el servidor público hubiese manifestado previamente, de manera expresa, su conformidad;</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noProof/>
          <w:sz w:val="22"/>
        </w:rPr>
      </w:pPr>
      <w:r w:rsidRPr="007F5C7B">
        <w:rPr>
          <w:rFonts w:ascii="Palatino Linotype" w:hAnsi="Palatino Linotype" w:cs="Arial"/>
          <w:bCs/>
          <w:i/>
          <w:noProof/>
          <w:sz w:val="22"/>
        </w:rPr>
        <w:t xml:space="preserve">V. Descuentos ordenados por el Instituto de Seguridad Social del Estado de México y </w:t>
      </w:r>
      <w:r w:rsidRPr="007F5C7B">
        <w:rPr>
          <w:rFonts w:ascii="Palatino Linotype" w:hAnsi="Palatino Linotype" w:cs="Arial"/>
          <w:i/>
          <w:sz w:val="22"/>
          <w:lang w:eastAsia="es-MX"/>
        </w:rPr>
        <w:t>Municipios</w:t>
      </w:r>
      <w:r w:rsidRPr="007F5C7B">
        <w:rPr>
          <w:rFonts w:ascii="Palatino Linotype" w:hAnsi="Palatino Linotype" w:cs="Arial"/>
          <w:bCs/>
          <w:i/>
          <w:noProof/>
          <w:sz w:val="22"/>
        </w:rPr>
        <w:t>, con motivo de cuotas y obligaciones contraídas con éste por los servidores públicos;</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
          <w:bCs/>
          <w:i/>
          <w:noProof/>
          <w:sz w:val="22"/>
        </w:rPr>
      </w:pPr>
      <w:r w:rsidRPr="007F5C7B">
        <w:rPr>
          <w:rFonts w:ascii="Palatino Linotype" w:hAnsi="Palatino Linotype" w:cs="Arial"/>
          <w:b/>
          <w:bCs/>
          <w:i/>
          <w:noProof/>
          <w:sz w:val="22"/>
        </w:rPr>
        <w:t xml:space="preserve">VI. </w:t>
      </w:r>
      <w:r w:rsidRPr="007F5C7B">
        <w:rPr>
          <w:rFonts w:ascii="Palatino Linotype" w:hAnsi="Palatino Linotype" w:cs="Arial"/>
          <w:b/>
          <w:bCs/>
          <w:i/>
          <w:noProof/>
          <w:sz w:val="22"/>
          <w:u w:val="single"/>
        </w:rPr>
        <w:t>Obligaciones a cargo del servidor público con las que haya consentido</w:t>
      </w:r>
      <w:r w:rsidRPr="007F5C7B">
        <w:rPr>
          <w:rFonts w:ascii="Palatino Linotype" w:hAnsi="Palatino Linotype" w:cs="Arial"/>
          <w:bCs/>
          <w:i/>
          <w:noProof/>
          <w:sz w:val="22"/>
        </w:rPr>
        <w:t>, derivadas de la adquisición o del uso de habitaciones consideradas como de interés social;</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noProof/>
          <w:sz w:val="22"/>
        </w:rPr>
      </w:pPr>
      <w:r w:rsidRPr="007F5C7B">
        <w:rPr>
          <w:rFonts w:ascii="Palatino Linotype" w:hAnsi="Palatino Linotype" w:cs="Arial"/>
          <w:bCs/>
          <w:i/>
          <w:noProof/>
          <w:sz w:val="22"/>
        </w:rPr>
        <w:lastRenderedPageBreak/>
        <w:t xml:space="preserve">VII. Faltas de </w:t>
      </w:r>
      <w:r w:rsidRPr="007F5C7B">
        <w:rPr>
          <w:rFonts w:ascii="Palatino Linotype" w:hAnsi="Palatino Linotype" w:cs="Arial"/>
          <w:i/>
          <w:sz w:val="22"/>
          <w:lang w:eastAsia="es-MX"/>
        </w:rPr>
        <w:t>puntualidad</w:t>
      </w:r>
      <w:r w:rsidRPr="007F5C7B">
        <w:rPr>
          <w:rFonts w:ascii="Palatino Linotype" w:hAnsi="Palatino Linotype" w:cs="Arial"/>
          <w:bCs/>
          <w:i/>
          <w:noProof/>
          <w:sz w:val="22"/>
        </w:rPr>
        <w:t xml:space="preserve"> o </w:t>
      </w:r>
      <w:r w:rsidRPr="007F5C7B">
        <w:rPr>
          <w:rFonts w:ascii="Palatino Linotype" w:hAnsi="Palatino Linotype" w:cs="Arial"/>
          <w:i/>
          <w:sz w:val="22"/>
          <w:lang w:eastAsia="es-MX"/>
        </w:rPr>
        <w:t>de</w:t>
      </w:r>
      <w:r w:rsidRPr="007F5C7B">
        <w:rPr>
          <w:rFonts w:ascii="Palatino Linotype" w:hAnsi="Palatino Linotype" w:cs="Arial"/>
          <w:bCs/>
          <w:i/>
          <w:noProof/>
          <w:sz w:val="22"/>
        </w:rPr>
        <w:t xml:space="preserve"> asistencia injustificadas;</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Cs/>
          <w:i/>
          <w:noProof/>
          <w:sz w:val="22"/>
        </w:rPr>
      </w:pPr>
      <w:r w:rsidRPr="007F5C7B">
        <w:rPr>
          <w:rFonts w:ascii="Palatino Linotype" w:hAnsi="Palatino Linotype" w:cs="Arial"/>
          <w:b/>
          <w:bCs/>
          <w:i/>
          <w:noProof/>
          <w:sz w:val="22"/>
        </w:rPr>
        <w:t xml:space="preserve">VIII. </w:t>
      </w:r>
      <w:r w:rsidRPr="007F5C7B">
        <w:rPr>
          <w:rFonts w:ascii="Palatino Linotype" w:hAnsi="Palatino Linotype" w:cs="Arial"/>
          <w:b/>
          <w:bCs/>
          <w:i/>
          <w:noProof/>
          <w:sz w:val="22"/>
          <w:u w:val="single"/>
        </w:rPr>
        <w:t>Pensiones alimenticias ordenadas por la autoridad judicial</w:t>
      </w:r>
      <w:r w:rsidRPr="007F5C7B">
        <w:rPr>
          <w:rFonts w:ascii="Palatino Linotype" w:hAnsi="Palatino Linotype" w:cs="Arial"/>
          <w:b/>
          <w:bCs/>
          <w:i/>
          <w:noProof/>
          <w:sz w:val="22"/>
        </w:rPr>
        <w:t>;</w:t>
      </w:r>
      <w:r w:rsidRPr="007F5C7B">
        <w:rPr>
          <w:rFonts w:ascii="Palatino Linotype" w:hAnsi="Palatino Linotype" w:cs="Arial"/>
          <w:bCs/>
          <w:i/>
          <w:noProof/>
          <w:sz w:val="22"/>
        </w:rPr>
        <w:t xml:space="preserve"> o</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b/>
          <w:bCs/>
          <w:i/>
          <w:noProof/>
          <w:sz w:val="22"/>
        </w:rPr>
      </w:pPr>
      <w:r w:rsidRPr="007F5C7B">
        <w:rPr>
          <w:rFonts w:ascii="Palatino Linotype" w:hAnsi="Palatino Linotype" w:cs="Arial"/>
          <w:b/>
          <w:bCs/>
          <w:i/>
          <w:noProof/>
          <w:sz w:val="22"/>
        </w:rPr>
        <w:t xml:space="preserve">IX. </w:t>
      </w:r>
      <w:r w:rsidRPr="007F5C7B">
        <w:rPr>
          <w:rFonts w:ascii="Palatino Linotype" w:hAnsi="Palatino Linotype" w:cs="Arial"/>
          <w:b/>
          <w:bCs/>
          <w:i/>
          <w:noProof/>
          <w:sz w:val="22"/>
          <w:u w:val="single"/>
        </w:rPr>
        <w:t>Cualquier otro convenido con instituciones de servicios y aceptado por el servidor público</w:t>
      </w:r>
      <w:r w:rsidRPr="007F5C7B">
        <w:rPr>
          <w:rFonts w:ascii="Palatino Linotype" w:hAnsi="Palatino Linotype" w:cs="Arial"/>
          <w:b/>
          <w:bCs/>
          <w:i/>
          <w:noProof/>
          <w:sz w:val="22"/>
        </w:rPr>
        <w:t>.</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sz w:val="22"/>
        </w:rPr>
      </w:pPr>
      <w:r w:rsidRPr="007F5C7B">
        <w:rPr>
          <w:rFonts w:ascii="Palatino Linotype" w:hAnsi="Palatino Linotype" w:cs="Arial"/>
          <w:bCs/>
          <w:i/>
          <w:noProof/>
          <w:sz w:val="22"/>
        </w:rPr>
        <w:t xml:space="preserve">El monto total de las retenciones, descuentos o deducciones no podrá exceder del 30% de la remuneración total, </w:t>
      </w:r>
      <w:r w:rsidRPr="007F5C7B">
        <w:rPr>
          <w:rFonts w:ascii="Palatino Linotype" w:hAnsi="Palatino Linotype" w:cs="Arial"/>
          <w:i/>
          <w:sz w:val="22"/>
          <w:lang w:eastAsia="es-MX"/>
        </w:rPr>
        <w:t>excepto</w:t>
      </w:r>
      <w:r w:rsidRPr="007F5C7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F5C7B">
        <w:rPr>
          <w:rFonts w:ascii="Palatino Linotype" w:hAnsi="Palatino Linotype" w:cs="Arial"/>
          <w:i/>
          <w:sz w:val="22"/>
          <w:lang w:eastAsia="es-MX"/>
        </w:rPr>
        <w:t>ajustará</w:t>
      </w:r>
      <w:r w:rsidRPr="007F5C7B">
        <w:rPr>
          <w:rFonts w:ascii="Palatino Linotype" w:hAnsi="Palatino Linotype" w:cs="Arial"/>
          <w:bCs/>
          <w:i/>
          <w:noProof/>
          <w:sz w:val="22"/>
        </w:rPr>
        <w:t xml:space="preserve"> a lo determinado por la autoridad judicial.”</w:t>
      </w:r>
    </w:p>
    <w:p w:rsidR="002E0EB8" w:rsidRPr="007F5C7B" w:rsidRDefault="002E0EB8" w:rsidP="002E0EB8">
      <w:pPr>
        <w:autoSpaceDE w:val="0"/>
        <w:autoSpaceDN w:val="0"/>
        <w:adjustRightInd w:val="0"/>
        <w:spacing w:before="160" w:after="160"/>
        <w:ind w:left="709" w:right="709"/>
        <w:jc w:val="both"/>
        <w:rPr>
          <w:rFonts w:ascii="Palatino Linotype" w:hAnsi="Palatino Linotype" w:cs="Arial"/>
          <w:sz w:val="22"/>
        </w:rPr>
      </w:pPr>
      <w:r w:rsidRPr="007F5C7B">
        <w:rPr>
          <w:rFonts w:ascii="Palatino Linotype" w:hAnsi="Palatino Linotype" w:cs="Arial"/>
          <w:sz w:val="22"/>
        </w:rPr>
        <w:t>(Énfasis añadido)</w:t>
      </w:r>
    </w:p>
    <w:p w:rsidR="002E0EB8" w:rsidRPr="007F5C7B" w:rsidRDefault="002E0EB8" w:rsidP="002E0EB8">
      <w:pPr>
        <w:spacing w:before="200" w:after="200" w:line="360" w:lineRule="auto"/>
        <w:jc w:val="both"/>
        <w:rPr>
          <w:rFonts w:ascii="Palatino Linotype" w:hAnsi="Palatino Linotype" w:cs="Arial"/>
          <w:lang w:eastAsia="es-MX"/>
        </w:rPr>
      </w:pPr>
      <w:r w:rsidRPr="007F5C7B">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7F5C7B">
        <w:rPr>
          <w:rFonts w:ascii="Palatino Linotype" w:hAnsi="Palatino Linotype" w:cs="Arial"/>
          <w:b/>
        </w:rPr>
        <w:t>únicamente inciden en su vida privada</w:t>
      </w:r>
      <w:r w:rsidRPr="007F5C7B">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7F5C7B">
        <w:rPr>
          <w:rFonts w:ascii="Palatino Linotype" w:hAnsi="Palatino Linotype" w:cs="Arial"/>
          <w:b/>
        </w:rPr>
        <w:t>información privada</w:t>
      </w:r>
      <w:r w:rsidRPr="007F5C7B">
        <w:rPr>
          <w:rFonts w:ascii="Palatino Linotype" w:hAnsi="Palatino Linotype" w:cs="Arial"/>
        </w:rPr>
        <w:t xml:space="preserve">, </w:t>
      </w:r>
      <w:r w:rsidRPr="007F5C7B">
        <w:rPr>
          <w:rFonts w:ascii="Palatino Linotype" w:hAnsi="Palatino Linotype" w:cs="Arial"/>
          <w:lang w:eastAsia="es-MX"/>
        </w:rPr>
        <w:t>en términos de los artículos 3, fracción XXIII y 143, fracción I</w:t>
      </w:r>
      <w:r w:rsidR="00A2405A" w:rsidRPr="007F5C7B">
        <w:rPr>
          <w:rFonts w:ascii="Palatino Linotype" w:hAnsi="Palatino Linotype" w:cs="Arial"/>
          <w:lang w:eastAsia="es-MX"/>
        </w:rPr>
        <w:t>,</w:t>
      </w:r>
      <w:r w:rsidRPr="007F5C7B">
        <w:rPr>
          <w:rFonts w:ascii="Palatino Linotype" w:hAnsi="Palatino Linotype" w:cs="Arial"/>
          <w:lang w:eastAsia="es-MX"/>
        </w:rPr>
        <w:t xml:space="preserve"> de la Ley de Transparencia y Acceso a la Información Pública del Estado de México y Municipios, la cual debe ser protegida por los Sujetos Obligados.</w:t>
      </w:r>
    </w:p>
    <w:p w:rsidR="008C7C4C" w:rsidRPr="007F5C7B" w:rsidRDefault="008C7C4C" w:rsidP="008C7C4C">
      <w:pPr>
        <w:spacing w:before="240" w:after="240" w:line="360" w:lineRule="auto"/>
        <w:jc w:val="both"/>
        <w:rPr>
          <w:rFonts w:ascii="Palatino Linotype" w:hAnsi="Palatino Linotype" w:cs="Arial"/>
        </w:rPr>
      </w:pPr>
      <w:r w:rsidRPr="007F5C7B">
        <w:rPr>
          <w:rFonts w:ascii="Palatino Linotype" w:hAnsi="Palatino Linotype" w:cs="Arial"/>
        </w:rPr>
        <w:t>En consecuencia, y en atención a las consideraciones antes señaladas, esta Ponencia Resolutora, en términos del artículo 186, fracción III</w:t>
      </w:r>
      <w:r w:rsidR="007631E2" w:rsidRPr="007F5C7B">
        <w:rPr>
          <w:rFonts w:ascii="Palatino Linotype" w:hAnsi="Palatino Linotype" w:cs="Arial"/>
        </w:rPr>
        <w:t>,</w:t>
      </w:r>
      <w:r w:rsidRPr="007F5C7B">
        <w:rPr>
          <w:rFonts w:ascii="Palatino Linotype" w:hAnsi="Palatino Linotype" w:cs="Arial"/>
        </w:rPr>
        <w:t xml:space="preserve"> de la Ley de Transparencia y Acceso a la Información Pública del Estado de México y Municipios, determina </w:t>
      </w:r>
      <w:r w:rsidR="008601AE" w:rsidRPr="007F5C7B">
        <w:rPr>
          <w:rFonts w:ascii="Palatino Linotype" w:hAnsi="Palatino Linotype"/>
          <w:b/>
        </w:rPr>
        <w:t>REVOCAR</w:t>
      </w:r>
      <w:r w:rsidRPr="007F5C7B">
        <w:rPr>
          <w:rFonts w:ascii="Palatino Linotype" w:hAnsi="Palatino Linotype"/>
          <w:b/>
        </w:rPr>
        <w:t xml:space="preserve"> </w:t>
      </w:r>
      <w:r w:rsidRPr="007F5C7B">
        <w:rPr>
          <w:rFonts w:ascii="Palatino Linotype" w:hAnsi="Palatino Linotype" w:cs="Arial"/>
        </w:rPr>
        <w:t xml:space="preserve">la respuesta del </w:t>
      </w:r>
      <w:r w:rsidRPr="007F5C7B">
        <w:rPr>
          <w:rFonts w:ascii="Palatino Linotype" w:hAnsi="Palatino Linotype" w:cs="Arial"/>
          <w:b/>
        </w:rPr>
        <w:t>SUJETO OBLIGADO</w:t>
      </w:r>
      <w:r w:rsidRPr="007F5C7B">
        <w:rPr>
          <w:rFonts w:ascii="Palatino Linotype" w:hAnsi="Palatino Linotype" w:cs="Arial"/>
        </w:rPr>
        <w:t xml:space="preserve"> y hacer entrega a</w:t>
      </w:r>
      <w:r w:rsidR="00090232" w:rsidRPr="007F5C7B">
        <w:rPr>
          <w:rFonts w:ascii="Palatino Linotype" w:hAnsi="Palatino Linotype" w:cs="Arial"/>
        </w:rPr>
        <w:t>l</w:t>
      </w:r>
      <w:r w:rsidR="008601AE" w:rsidRPr="007F5C7B">
        <w:rPr>
          <w:rFonts w:ascii="Palatino Linotype" w:hAnsi="Palatino Linotype" w:cs="Arial"/>
        </w:rPr>
        <w:t xml:space="preserve"> </w:t>
      </w:r>
      <w:r w:rsidRPr="007F5C7B">
        <w:rPr>
          <w:rFonts w:ascii="Palatino Linotype" w:hAnsi="Palatino Linotype" w:cs="Arial"/>
          <w:b/>
        </w:rPr>
        <w:t>RECURRENTE</w:t>
      </w:r>
      <w:r w:rsidRPr="007F5C7B">
        <w:rPr>
          <w:rFonts w:ascii="Palatino Linotype" w:hAnsi="Palatino Linotype" w:cs="Arial"/>
        </w:rPr>
        <w:t xml:space="preserve"> la información que ha quedado precisada.</w:t>
      </w:r>
    </w:p>
    <w:p w:rsidR="002E0EB8" w:rsidRPr="007F5C7B" w:rsidRDefault="002E0EB8" w:rsidP="002E0EB8">
      <w:pPr>
        <w:spacing w:before="120" w:after="120" w:line="360" w:lineRule="auto"/>
        <w:jc w:val="both"/>
        <w:rPr>
          <w:rFonts w:ascii="Palatino Linotype" w:eastAsia="Calibri" w:hAnsi="Palatino Linotype" w:cs="Arial"/>
        </w:rPr>
      </w:pPr>
      <w:r w:rsidRPr="007F5C7B">
        <w:rPr>
          <w:rFonts w:ascii="Palatino Linotype" w:eastAsia="Calibri" w:hAnsi="Palatino Linotype" w:cs="Arial"/>
        </w:rPr>
        <w:lastRenderedPageBreak/>
        <w:t xml:space="preserve">Así, con fundamento en lo prescrito en los artículos 5 párrafos décimo </w:t>
      </w:r>
      <w:r w:rsidRPr="007F5C7B">
        <w:rPr>
          <w:rFonts w:ascii="Palatino Linotype" w:hAnsi="Palatino Linotype"/>
        </w:rPr>
        <w:t>séptimo, décimo octavo y décimo noveno</w:t>
      </w:r>
      <w:r w:rsidRPr="007F5C7B">
        <w:rPr>
          <w:rFonts w:ascii="Palatino Linotype" w:eastAsia="Calibri" w:hAnsi="Palatino Linotype" w:cs="Arial"/>
        </w:rPr>
        <w:t xml:space="preserve"> de la </w:t>
      </w:r>
      <w:r w:rsidRPr="007F5C7B">
        <w:rPr>
          <w:rFonts w:ascii="Palatino Linotype" w:hAnsi="Palatino Linotype" w:cs="Arial"/>
          <w:lang w:val="es-ES_tradnl"/>
        </w:rPr>
        <w:t>Constitución</w:t>
      </w:r>
      <w:r w:rsidRPr="007F5C7B">
        <w:rPr>
          <w:rFonts w:ascii="Palatino Linotype" w:eastAsia="Calibri" w:hAnsi="Palatino Linotype" w:cs="Arial"/>
        </w:rPr>
        <w:t xml:space="preserve"> Política del Estado Libre y Soberano de México; </w:t>
      </w:r>
      <w:r w:rsidRPr="007F5C7B">
        <w:rPr>
          <w:rFonts w:ascii="Palatino Linotype" w:hAnsi="Palatino Linotype"/>
        </w:rPr>
        <w:t>2 fracción II, 29, 36 fracciones I y II, 176, 178, 179, 181, 185 fracción I, 186 y 188</w:t>
      </w:r>
      <w:r w:rsidRPr="007F5C7B">
        <w:rPr>
          <w:rFonts w:ascii="Palatino Linotype" w:eastAsia="Calibri" w:hAnsi="Palatino Linotype" w:cs="Arial"/>
        </w:rPr>
        <w:t xml:space="preserve"> de la Ley de Transparencia y Acceso a la Información Pública del Estado de México y Municipios, este Pleno:</w:t>
      </w:r>
    </w:p>
    <w:p w:rsidR="002E0EB8" w:rsidRPr="007F5C7B" w:rsidRDefault="002E0EB8" w:rsidP="008C7C4C">
      <w:pPr>
        <w:spacing w:before="360" w:after="240" w:line="360" w:lineRule="auto"/>
        <w:jc w:val="center"/>
        <w:rPr>
          <w:rFonts w:ascii="Palatino Linotype" w:hAnsi="Palatino Linotype"/>
          <w:b/>
          <w:color w:val="000000" w:themeColor="text1"/>
          <w:sz w:val="28"/>
          <w:szCs w:val="28"/>
          <w:lang w:val="pt-BR"/>
        </w:rPr>
      </w:pPr>
      <w:r w:rsidRPr="007F5C7B">
        <w:rPr>
          <w:rFonts w:ascii="Palatino Linotype" w:hAnsi="Palatino Linotype"/>
          <w:b/>
          <w:color w:val="000000" w:themeColor="text1"/>
          <w:sz w:val="28"/>
          <w:szCs w:val="28"/>
          <w:lang w:val="pt-BR"/>
        </w:rPr>
        <w:t>R E S U E L V E</w:t>
      </w:r>
    </w:p>
    <w:p w:rsidR="008601AE" w:rsidRPr="007F5C7B" w:rsidRDefault="008601AE" w:rsidP="008601AE">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7F5C7B">
        <w:rPr>
          <w:rFonts w:ascii="Palatino Linotype" w:hAnsi="Palatino Linotype" w:cs="Arial"/>
        </w:rPr>
        <w:t xml:space="preserve">Resultan </w:t>
      </w:r>
      <w:r w:rsidRPr="007F5C7B">
        <w:rPr>
          <w:rFonts w:ascii="Palatino Linotype" w:hAnsi="Palatino Linotype" w:cs="Arial"/>
          <w:b/>
        </w:rPr>
        <w:t>fundadas</w:t>
      </w:r>
      <w:r w:rsidRPr="007F5C7B">
        <w:rPr>
          <w:rFonts w:ascii="Palatino Linotype" w:hAnsi="Palatino Linotype" w:cs="Arial"/>
        </w:rPr>
        <w:t xml:space="preserve"> las razones o motivos de inconformidad hechas valer por </w:t>
      </w:r>
      <w:r w:rsidR="00090232" w:rsidRPr="007F5C7B">
        <w:rPr>
          <w:rFonts w:ascii="Palatino Linotype" w:hAnsi="Palatino Linotype" w:cs="Arial"/>
          <w:b/>
        </w:rPr>
        <w:t>EL RECURRENTE</w:t>
      </w:r>
      <w:r w:rsidRPr="007F5C7B">
        <w:rPr>
          <w:rFonts w:ascii="Palatino Linotype" w:hAnsi="Palatino Linotype" w:cs="Arial"/>
        </w:rPr>
        <w:t xml:space="preserve">, en términos del Considerando </w:t>
      </w:r>
      <w:r w:rsidRPr="007F5C7B">
        <w:rPr>
          <w:rFonts w:ascii="Palatino Linotype" w:hAnsi="Palatino Linotype" w:cs="Arial"/>
          <w:b/>
        </w:rPr>
        <w:t>QUINTO</w:t>
      </w:r>
      <w:r w:rsidRPr="007F5C7B">
        <w:rPr>
          <w:rFonts w:ascii="Palatino Linotype" w:hAnsi="Palatino Linotype" w:cs="Arial"/>
        </w:rPr>
        <w:t xml:space="preserve"> de la presente resolución.</w:t>
      </w:r>
    </w:p>
    <w:p w:rsidR="008601AE" w:rsidRPr="007F5C7B" w:rsidRDefault="008601AE" w:rsidP="008601AE">
      <w:pPr>
        <w:pStyle w:val="Prrafodelista"/>
        <w:widowControl w:val="0"/>
        <w:numPr>
          <w:ilvl w:val="0"/>
          <w:numId w:val="2"/>
        </w:numPr>
        <w:tabs>
          <w:tab w:val="left" w:pos="1843"/>
        </w:tabs>
        <w:autoSpaceDE w:val="0"/>
        <w:autoSpaceDN w:val="0"/>
        <w:adjustRightInd w:val="0"/>
        <w:spacing w:before="360" w:after="240" w:line="360" w:lineRule="auto"/>
        <w:ind w:left="0" w:firstLine="0"/>
        <w:jc w:val="both"/>
        <w:rPr>
          <w:rFonts w:ascii="Palatino Linotype" w:hAnsi="Palatino Linotype" w:cs="Arial"/>
        </w:rPr>
      </w:pPr>
      <w:r w:rsidRPr="007F5C7B">
        <w:rPr>
          <w:rFonts w:ascii="Palatino Linotype" w:hAnsi="Palatino Linotype" w:cs="Arial"/>
        </w:rPr>
        <w:t xml:space="preserve">Se </w:t>
      </w:r>
      <w:r w:rsidRPr="007F5C7B">
        <w:rPr>
          <w:rFonts w:ascii="Palatino Linotype" w:hAnsi="Palatino Linotype" w:cs="Arial"/>
          <w:b/>
        </w:rPr>
        <w:t xml:space="preserve">REVOCA </w:t>
      </w:r>
      <w:r w:rsidRPr="007F5C7B">
        <w:rPr>
          <w:rFonts w:ascii="Palatino Linotype" w:hAnsi="Palatino Linotype" w:cs="Arial"/>
        </w:rPr>
        <w:t xml:space="preserve">la respuesta del </w:t>
      </w:r>
      <w:r w:rsidRPr="007F5C7B">
        <w:rPr>
          <w:rFonts w:ascii="Palatino Linotype" w:hAnsi="Palatino Linotype" w:cs="Arial"/>
          <w:b/>
        </w:rPr>
        <w:t>SUJETO OBLIGADO</w:t>
      </w:r>
      <w:r w:rsidRPr="007F5C7B">
        <w:rPr>
          <w:rFonts w:ascii="Palatino Linotype" w:hAnsi="Palatino Linotype" w:cs="Arial"/>
        </w:rPr>
        <w:t xml:space="preserve">, y se </w:t>
      </w:r>
      <w:r w:rsidRPr="007F5C7B">
        <w:rPr>
          <w:rFonts w:ascii="Palatino Linotype" w:hAnsi="Palatino Linotype" w:cs="Arial"/>
          <w:b/>
        </w:rPr>
        <w:t>ordena</w:t>
      </w:r>
      <w:r w:rsidRPr="007F5C7B">
        <w:rPr>
          <w:rFonts w:ascii="Palatino Linotype" w:hAnsi="Palatino Linotype" w:cs="Arial"/>
        </w:rPr>
        <w:t xml:space="preserve"> atienda la solicitud de acceso a la información pública </w:t>
      </w:r>
      <w:r w:rsidR="00802AC5" w:rsidRPr="007F5C7B">
        <w:rPr>
          <w:rFonts w:ascii="Palatino Linotype" w:hAnsi="Palatino Linotype" w:cs="Arial"/>
          <w:b/>
          <w:bCs/>
        </w:rPr>
        <w:t>00028/JUCHITE/IP/2019</w:t>
      </w:r>
      <w:r w:rsidRPr="007F5C7B">
        <w:rPr>
          <w:rFonts w:ascii="Palatino Linotype" w:hAnsi="Palatino Linotype" w:cs="Arial"/>
        </w:rPr>
        <w:t xml:space="preserve">, en términos del Considerando </w:t>
      </w:r>
      <w:r w:rsidRPr="007F5C7B">
        <w:rPr>
          <w:rFonts w:ascii="Palatino Linotype" w:hAnsi="Palatino Linotype" w:cs="Arial"/>
          <w:b/>
        </w:rPr>
        <w:t>QUINTO</w:t>
      </w:r>
      <w:r w:rsidRPr="007F5C7B">
        <w:rPr>
          <w:rFonts w:ascii="Palatino Linotype" w:hAnsi="Palatino Linotype" w:cs="Arial"/>
        </w:rPr>
        <w:t xml:space="preserve"> de la presente resolución, y haga entrega al</w:t>
      </w:r>
      <w:r w:rsidRPr="007F5C7B">
        <w:rPr>
          <w:rFonts w:ascii="Palatino Linotype" w:hAnsi="Palatino Linotype" w:cs="Arial"/>
          <w:b/>
        </w:rPr>
        <w:t xml:space="preserve"> RECURRENTE</w:t>
      </w:r>
      <w:r w:rsidRPr="007F5C7B">
        <w:rPr>
          <w:rFonts w:ascii="Palatino Linotype" w:hAnsi="Palatino Linotype" w:cs="Arial"/>
        </w:rPr>
        <w:t xml:space="preserve">, vía </w:t>
      </w:r>
      <w:r w:rsidRPr="007F5C7B">
        <w:rPr>
          <w:rFonts w:ascii="Palatino Linotype" w:hAnsi="Palatino Linotype" w:cs="Arial"/>
          <w:b/>
        </w:rPr>
        <w:t>EL SAIMEX</w:t>
      </w:r>
      <w:r w:rsidRPr="007F5C7B">
        <w:rPr>
          <w:rFonts w:ascii="Palatino Linotype" w:hAnsi="Palatino Linotype" w:cs="Arial"/>
        </w:rPr>
        <w:t>,</w:t>
      </w:r>
      <w:r w:rsidR="007F5C7B" w:rsidRPr="007F5C7B">
        <w:rPr>
          <w:rFonts w:ascii="Palatino Linotype" w:hAnsi="Palatino Linotype" w:cs="Arial"/>
        </w:rPr>
        <w:t xml:space="preserve"> previa</w:t>
      </w:r>
      <w:r w:rsidR="007F5C7B" w:rsidRPr="007F5C7B">
        <w:rPr>
          <w:rFonts w:ascii="Palatino Linotype" w:hAnsi="Palatino Linotype" w:cs="Arial"/>
          <w:b/>
        </w:rPr>
        <w:t xml:space="preserve"> búsqueda exhaustiva y razonable, </w:t>
      </w:r>
      <w:r w:rsidRPr="007F5C7B">
        <w:rPr>
          <w:rFonts w:ascii="Palatino Linotype" w:hAnsi="Palatino Linotype" w:cs="Arial"/>
        </w:rPr>
        <w:t xml:space="preserve">en </w:t>
      </w:r>
      <w:r w:rsidRPr="007F5C7B">
        <w:rPr>
          <w:rFonts w:ascii="Palatino Linotype" w:hAnsi="Palatino Linotype" w:cs="Arial"/>
          <w:b/>
        </w:rPr>
        <w:t>versión pública</w:t>
      </w:r>
      <w:r w:rsidRPr="007F5C7B">
        <w:rPr>
          <w:rFonts w:ascii="Palatino Linotype" w:hAnsi="Palatino Linotype" w:cs="Arial"/>
        </w:rPr>
        <w:t>, de lo siguiente:</w:t>
      </w:r>
    </w:p>
    <w:p w:rsidR="00A81688" w:rsidRPr="007F5C7B" w:rsidRDefault="004261AD" w:rsidP="00130767">
      <w:pPr>
        <w:spacing w:before="160" w:after="160" w:line="276" w:lineRule="auto"/>
        <w:ind w:left="709" w:right="709"/>
        <w:jc w:val="both"/>
        <w:rPr>
          <w:rFonts w:ascii="Palatino Linotype" w:hAnsi="Palatino Linotype"/>
          <w:bCs/>
          <w:i/>
          <w:sz w:val="22"/>
          <w:szCs w:val="22"/>
        </w:rPr>
      </w:pPr>
      <w:r w:rsidRPr="007F5C7B">
        <w:rPr>
          <w:rFonts w:ascii="Palatino Linotype" w:hAnsi="Palatino Linotype"/>
          <w:bCs/>
          <w:i/>
          <w:sz w:val="22"/>
          <w:szCs w:val="22"/>
        </w:rPr>
        <w:t>“</w:t>
      </w:r>
      <w:r w:rsidR="00A81688" w:rsidRPr="007F5C7B">
        <w:rPr>
          <w:rFonts w:ascii="Palatino Linotype" w:hAnsi="Palatino Linotype" w:cs="Arial"/>
          <w:i/>
          <w:sz w:val="22"/>
          <w:szCs w:val="22"/>
          <w:lang w:eastAsia="es-MX"/>
        </w:rPr>
        <w:t xml:space="preserve">La nómina general de los servidores públicos adscritos al </w:t>
      </w:r>
      <w:r w:rsidRPr="007F5C7B">
        <w:rPr>
          <w:rFonts w:ascii="Palatino Linotype" w:hAnsi="Palatino Linotype" w:cs="Arial"/>
          <w:i/>
          <w:sz w:val="22"/>
          <w:szCs w:val="22"/>
          <w:lang w:eastAsia="es-MX"/>
        </w:rPr>
        <w:t xml:space="preserve">Sistema Municipal para el Desarrollo Integral de la Familia de </w:t>
      </w:r>
      <w:proofErr w:type="spellStart"/>
      <w:r w:rsidRPr="007F5C7B">
        <w:rPr>
          <w:rFonts w:ascii="Palatino Linotype" w:hAnsi="Palatino Linotype" w:cs="Arial"/>
          <w:i/>
          <w:sz w:val="22"/>
          <w:szCs w:val="22"/>
          <w:lang w:eastAsia="es-MX"/>
        </w:rPr>
        <w:t>Juchitepec</w:t>
      </w:r>
      <w:proofErr w:type="spellEnd"/>
      <w:r w:rsidR="00A81688" w:rsidRPr="007F5C7B">
        <w:rPr>
          <w:rFonts w:ascii="Palatino Linotype" w:hAnsi="Palatino Linotype" w:cs="Arial"/>
          <w:i/>
          <w:sz w:val="22"/>
          <w:szCs w:val="22"/>
          <w:lang w:eastAsia="es-MX"/>
        </w:rPr>
        <w:t xml:space="preserve">, de la </w:t>
      </w:r>
      <w:r w:rsidRPr="007F5C7B">
        <w:rPr>
          <w:rFonts w:ascii="Palatino Linotype" w:hAnsi="Palatino Linotype" w:cs="Arial"/>
          <w:i/>
          <w:sz w:val="22"/>
          <w:szCs w:val="22"/>
          <w:lang w:eastAsia="es-MX"/>
        </w:rPr>
        <w:t>segunda</w:t>
      </w:r>
      <w:r w:rsidR="00A81688" w:rsidRPr="007F5C7B">
        <w:rPr>
          <w:rFonts w:ascii="Palatino Linotype" w:hAnsi="Palatino Linotype" w:cs="Arial"/>
          <w:i/>
          <w:sz w:val="22"/>
          <w:szCs w:val="22"/>
          <w:lang w:eastAsia="es-MX"/>
        </w:rPr>
        <w:t xml:space="preserve"> quincena de enero de 201</w:t>
      </w:r>
      <w:r w:rsidRPr="007F5C7B">
        <w:rPr>
          <w:rFonts w:ascii="Palatino Linotype" w:hAnsi="Palatino Linotype" w:cs="Arial"/>
          <w:i/>
          <w:sz w:val="22"/>
          <w:szCs w:val="22"/>
          <w:lang w:eastAsia="es-MX"/>
        </w:rPr>
        <w:t>9</w:t>
      </w:r>
      <w:r w:rsidR="00A81688" w:rsidRPr="007F5C7B">
        <w:rPr>
          <w:rFonts w:ascii="Palatino Linotype" w:hAnsi="Palatino Linotype" w:cs="Arial"/>
          <w:i/>
          <w:sz w:val="22"/>
          <w:szCs w:val="22"/>
          <w:lang w:eastAsia="es-MX"/>
        </w:rPr>
        <w:t>.</w:t>
      </w:r>
    </w:p>
    <w:p w:rsidR="00A81688" w:rsidRPr="007F5C7B" w:rsidRDefault="002E0EB8" w:rsidP="00130767">
      <w:pPr>
        <w:spacing w:before="160" w:after="160" w:line="276" w:lineRule="auto"/>
        <w:ind w:left="709" w:right="709"/>
        <w:jc w:val="both"/>
        <w:rPr>
          <w:rFonts w:ascii="Palatino Linotype" w:hAnsi="Palatino Linotype" w:cs="Arial"/>
          <w:i/>
          <w:sz w:val="22"/>
        </w:rPr>
      </w:pPr>
      <w:r w:rsidRPr="007F5C7B">
        <w:rPr>
          <w:rFonts w:ascii="Palatino Linotype" w:hAnsi="Palatino Linotype" w:cs="Arial"/>
          <w:i/>
          <w:sz w:val="22"/>
          <w:szCs w:val="22"/>
          <w:lang w:eastAsia="es-MX"/>
        </w:rPr>
        <w:t>Debiendo</w:t>
      </w:r>
      <w:r w:rsidRPr="007F5C7B">
        <w:rPr>
          <w:rFonts w:ascii="Palatino Linotype" w:hAnsi="Palatino Linotype" w:cs="Arial"/>
          <w:i/>
          <w:sz w:val="22"/>
        </w:rPr>
        <w:t xml:space="preserve"> notificar a</w:t>
      </w:r>
      <w:r w:rsidR="00090232" w:rsidRPr="007F5C7B">
        <w:rPr>
          <w:rFonts w:ascii="Palatino Linotype" w:hAnsi="Palatino Linotype" w:cs="Arial"/>
          <w:i/>
          <w:sz w:val="22"/>
        </w:rPr>
        <w:t>l</w:t>
      </w:r>
      <w:r w:rsidR="008601AE" w:rsidRPr="007F5C7B">
        <w:rPr>
          <w:rFonts w:ascii="Palatino Linotype" w:hAnsi="Palatino Linotype" w:cs="Arial"/>
          <w:b/>
          <w:i/>
          <w:sz w:val="22"/>
        </w:rPr>
        <w:t xml:space="preserve"> RECURRENTE</w:t>
      </w:r>
      <w:r w:rsidRPr="007F5C7B">
        <w:rPr>
          <w:rFonts w:ascii="Palatino Linotype" w:hAnsi="Palatino Linotype" w:cs="Arial"/>
          <w:i/>
          <w:sz w:val="22"/>
        </w:rPr>
        <w:t xml:space="preserve"> el Acuerdo de Clasificación de la información confidencial, que emita su Comité de Transparencia con motivo de la versión pública.</w:t>
      </w:r>
      <w:r w:rsidR="00A81688" w:rsidRPr="007F5C7B">
        <w:rPr>
          <w:rFonts w:ascii="Palatino Linotype" w:hAnsi="Palatino Linotype"/>
          <w:i/>
          <w:sz w:val="22"/>
          <w:szCs w:val="22"/>
        </w:rPr>
        <w:t>”</w:t>
      </w:r>
    </w:p>
    <w:p w:rsidR="002E0EB8" w:rsidRPr="007F5C7B" w:rsidRDefault="002E0EB8" w:rsidP="000B28DA">
      <w:pPr>
        <w:pStyle w:val="Prrafodelista"/>
        <w:widowControl w:val="0"/>
        <w:numPr>
          <w:ilvl w:val="0"/>
          <w:numId w:val="2"/>
        </w:numPr>
        <w:tabs>
          <w:tab w:val="left" w:pos="1843"/>
        </w:tabs>
        <w:autoSpaceDE w:val="0"/>
        <w:autoSpaceDN w:val="0"/>
        <w:adjustRightInd w:val="0"/>
        <w:spacing w:before="360" w:after="240" w:line="360" w:lineRule="auto"/>
        <w:ind w:left="0" w:firstLine="0"/>
        <w:jc w:val="both"/>
        <w:rPr>
          <w:rFonts w:ascii="Palatino Linotype" w:hAnsi="Palatino Linotype"/>
          <w:shd w:val="clear" w:color="auto" w:fill="FFFFFF"/>
        </w:rPr>
      </w:pPr>
      <w:r w:rsidRPr="007F5C7B">
        <w:rPr>
          <w:rFonts w:ascii="Palatino Linotype" w:hAnsi="Palatino Linotype"/>
          <w:b/>
          <w:lang w:eastAsia="es-ES_tradnl"/>
        </w:rPr>
        <w:t>Notifíquese</w:t>
      </w:r>
      <w:r w:rsidRPr="007F5C7B">
        <w:rPr>
          <w:rFonts w:ascii="Palatino Linotype" w:hAnsi="Palatino Linotype"/>
          <w:lang w:eastAsia="es-ES_tradnl"/>
        </w:rPr>
        <w:t xml:space="preserve"> </w:t>
      </w:r>
      <w:r w:rsidRPr="007F5C7B">
        <w:rPr>
          <w:rFonts w:ascii="Palatino Linotype" w:hAnsi="Palatino Linotype"/>
          <w:shd w:val="clear" w:color="auto" w:fill="FFFFFF"/>
        </w:rPr>
        <w:t>al Titular de la Unidad de Transparencia del</w:t>
      </w:r>
      <w:r w:rsidRPr="007F5C7B">
        <w:rPr>
          <w:rStyle w:val="apple-converted-space"/>
          <w:rFonts w:ascii="Palatino Linotype" w:hAnsi="Palatino Linotype"/>
          <w:b/>
          <w:shd w:val="clear" w:color="auto" w:fill="FFFFFF"/>
        </w:rPr>
        <w:t xml:space="preserve"> </w:t>
      </w:r>
      <w:r w:rsidRPr="007F5C7B">
        <w:rPr>
          <w:rFonts w:ascii="Palatino Linotype" w:hAnsi="Palatino Linotype"/>
          <w:b/>
          <w:shd w:val="clear" w:color="auto" w:fill="FFFFFF"/>
        </w:rPr>
        <w:t>SUJETO OBLIGADO</w:t>
      </w:r>
      <w:r w:rsidRPr="007F5C7B">
        <w:rPr>
          <w:rFonts w:ascii="Palatino Linotype" w:hAnsi="Palatino Linotype"/>
          <w:shd w:val="clear" w:color="auto" w:fill="FFFFFF"/>
        </w:rPr>
        <w:t xml:space="preserve">, para que conforme a los </w:t>
      </w:r>
      <w:r w:rsidRPr="007F5C7B">
        <w:rPr>
          <w:rFonts w:ascii="Palatino Linotype" w:hAnsi="Palatino Linotype" w:cs="Arial"/>
        </w:rPr>
        <w:t>artículo</w:t>
      </w:r>
      <w:r w:rsidRPr="007F5C7B">
        <w:rPr>
          <w:rFonts w:ascii="Palatino Linotype" w:hAnsi="Palatino Linotype"/>
          <w:shd w:val="clear" w:color="auto" w:fill="FFFFFF"/>
        </w:rPr>
        <w:t xml:space="preserve"> 186</w:t>
      </w:r>
      <w:r w:rsidR="00130767" w:rsidRPr="007F5C7B">
        <w:rPr>
          <w:rFonts w:ascii="Palatino Linotype" w:hAnsi="Palatino Linotype"/>
          <w:shd w:val="clear" w:color="auto" w:fill="FFFFFF"/>
        </w:rPr>
        <w:t>,</w:t>
      </w:r>
      <w:r w:rsidRPr="007F5C7B">
        <w:rPr>
          <w:rFonts w:ascii="Palatino Linotype" w:hAnsi="Palatino Linotype"/>
          <w:shd w:val="clear" w:color="auto" w:fill="FFFFFF"/>
        </w:rPr>
        <w:t xml:space="preserve"> último párrafo y 189</w:t>
      </w:r>
      <w:r w:rsidR="00130767" w:rsidRPr="007F5C7B">
        <w:rPr>
          <w:rFonts w:ascii="Palatino Linotype" w:hAnsi="Palatino Linotype"/>
          <w:shd w:val="clear" w:color="auto" w:fill="FFFFFF"/>
        </w:rPr>
        <w:t>,</w:t>
      </w:r>
      <w:r w:rsidRPr="007F5C7B">
        <w:rPr>
          <w:rFonts w:ascii="Palatino Linotype" w:hAnsi="Palatino Linotype"/>
          <w:shd w:val="clear" w:color="auto" w:fill="FFFFFF"/>
        </w:rPr>
        <w:t xml:space="preserve"> párrafo segundo de la Ley de </w:t>
      </w:r>
      <w:r w:rsidRPr="007F5C7B">
        <w:rPr>
          <w:rFonts w:ascii="Palatino Linotype" w:hAnsi="Palatino Linotype" w:cs="Arial"/>
        </w:rPr>
        <w:t>Transparencia</w:t>
      </w:r>
      <w:r w:rsidRPr="007F5C7B">
        <w:rPr>
          <w:rFonts w:ascii="Palatino Linotype" w:hAnsi="Palatino Linotype"/>
          <w:shd w:val="clear" w:color="auto" w:fill="FFFFFF"/>
        </w:rPr>
        <w:t xml:space="preserve"> y Acceso a la </w:t>
      </w:r>
      <w:r w:rsidRPr="007F5C7B">
        <w:rPr>
          <w:rFonts w:ascii="Palatino Linotype" w:hAnsi="Palatino Linotype" w:cs="Arial"/>
        </w:rPr>
        <w:t>Información</w:t>
      </w:r>
      <w:r w:rsidRPr="007F5C7B">
        <w:rPr>
          <w:rFonts w:ascii="Palatino Linotype" w:hAnsi="Palatino Linotype"/>
          <w:shd w:val="clear" w:color="auto" w:fill="FFFFFF"/>
        </w:rPr>
        <w:t xml:space="preserve"> Pública del Estado de México y Municipios, dé cumplimiento a lo ordenado dentro del plazo de diez días </w:t>
      </w:r>
      <w:r w:rsidRPr="007F5C7B">
        <w:rPr>
          <w:rFonts w:ascii="Palatino Linotype" w:hAnsi="Palatino Linotype"/>
          <w:shd w:val="clear" w:color="auto" w:fill="FFFFFF"/>
        </w:rPr>
        <w:lastRenderedPageBreak/>
        <w:t xml:space="preserve">hábiles, debiendo informar a este Instituto en un plazo </w:t>
      </w:r>
      <w:r w:rsidRPr="007F5C7B">
        <w:rPr>
          <w:rFonts w:ascii="Palatino Linotype" w:eastAsiaTheme="minorEastAsia" w:hAnsi="Palatino Linotype"/>
          <w:szCs w:val="17"/>
          <w:lang w:eastAsia="es-ES_tradnl"/>
        </w:rPr>
        <w:t>de</w:t>
      </w:r>
      <w:r w:rsidRPr="007F5C7B">
        <w:rPr>
          <w:rFonts w:ascii="Palatino Linotype" w:hAnsi="Palatino Linotype"/>
          <w:shd w:val="clear" w:color="auto" w:fill="FFFFFF"/>
        </w:rPr>
        <w:t xml:space="preserve"> tres días hábiles siguientes sobre el cumplimiento dado a la presente resolución.</w:t>
      </w:r>
    </w:p>
    <w:p w:rsidR="002E0EB8" w:rsidRPr="007F5C7B" w:rsidRDefault="002E0EB8" w:rsidP="008C7C4C">
      <w:pPr>
        <w:pStyle w:val="Prrafodelista"/>
        <w:widowControl w:val="0"/>
        <w:numPr>
          <w:ilvl w:val="0"/>
          <w:numId w:val="2"/>
        </w:numPr>
        <w:tabs>
          <w:tab w:val="left" w:pos="1843"/>
        </w:tabs>
        <w:autoSpaceDE w:val="0"/>
        <w:autoSpaceDN w:val="0"/>
        <w:adjustRightInd w:val="0"/>
        <w:spacing w:before="360" w:after="240" w:line="360" w:lineRule="auto"/>
        <w:ind w:left="0" w:firstLine="0"/>
        <w:jc w:val="both"/>
        <w:rPr>
          <w:rFonts w:ascii="Palatino Linotype" w:hAnsi="Palatino Linotype"/>
          <w:lang w:eastAsia="es-ES_tradnl"/>
        </w:rPr>
      </w:pPr>
      <w:r w:rsidRPr="007F5C7B">
        <w:rPr>
          <w:rFonts w:ascii="Palatino Linotype" w:hAnsi="Palatino Linotype"/>
          <w:b/>
          <w:lang w:eastAsia="es-ES_tradnl"/>
        </w:rPr>
        <w:t>Notifíquese</w:t>
      </w:r>
      <w:r w:rsidRPr="007F5C7B">
        <w:rPr>
          <w:rFonts w:ascii="Palatino Linotype" w:hAnsi="Palatino Linotype"/>
          <w:lang w:eastAsia="es-ES_tradnl"/>
        </w:rPr>
        <w:t xml:space="preserve"> a</w:t>
      </w:r>
      <w:r w:rsidR="00090232" w:rsidRPr="007F5C7B">
        <w:rPr>
          <w:rFonts w:ascii="Palatino Linotype" w:hAnsi="Palatino Linotype"/>
          <w:lang w:eastAsia="es-ES_tradnl"/>
        </w:rPr>
        <w:t>l</w:t>
      </w:r>
      <w:r w:rsidR="008601AE" w:rsidRPr="007F5C7B">
        <w:rPr>
          <w:rFonts w:ascii="Palatino Linotype" w:hAnsi="Palatino Linotype" w:cs="Arial"/>
        </w:rPr>
        <w:t xml:space="preserve"> </w:t>
      </w:r>
      <w:r w:rsidR="008601AE" w:rsidRPr="007F5C7B">
        <w:rPr>
          <w:rFonts w:ascii="Palatino Linotype" w:hAnsi="Palatino Linotype" w:cs="Arial"/>
          <w:b/>
        </w:rPr>
        <w:t>RECURRENTE</w:t>
      </w:r>
      <w:r w:rsidRPr="007F5C7B">
        <w:rPr>
          <w:rFonts w:ascii="Palatino Linotype" w:hAnsi="Palatino Linotype"/>
          <w:lang w:eastAsia="es-ES_tradnl"/>
        </w:rPr>
        <w:t xml:space="preserve">, la presente resolución, así como que de conformidad con lo establecido en el artículo 196 de la Ley de Transparencia y Acceso a la Información Pública </w:t>
      </w:r>
      <w:r w:rsidRPr="007F5C7B">
        <w:rPr>
          <w:rFonts w:ascii="Palatino Linotype" w:hAnsi="Palatino Linotype" w:cs="Arial"/>
        </w:rPr>
        <w:t>del</w:t>
      </w:r>
      <w:r w:rsidRPr="007F5C7B">
        <w:rPr>
          <w:rFonts w:ascii="Palatino Linotype" w:hAnsi="Palatino Linotype"/>
          <w:lang w:eastAsia="es-ES_tradnl"/>
        </w:rPr>
        <w:t xml:space="preserve"> Estado de México y </w:t>
      </w:r>
      <w:r w:rsidRPr="007F5C7B">
        <w:rPr>
          <w:rFonts w:ascii="Palatino Linotype" w:hAnsi="Palatino Linotype" w:cs="Arial"/>
        </w:rPr>
        <w:t>Municipios</w:t>
      </w:r>
      <w:r w:rsidRPr="007F5C7B">
        <w:rPr>
          <w:rFonts w:ascii="Palatino Linotype" w:hAnsi="Palatino Linotype"/>
          <w:lang w:eastAsia="es-ES_tradnl"/>
        </w:rPr>
        <w:t>, podrá impugnarla vía Juicio de Amparo en los términos de las leyes aplicables.</w:t>
      </w:r>
    </w:p>
    <w:p w:rsidR="00090232" w:rsidRPr="007F5C7B" w:rsidRDefault="00090232" w:rsidP="00090232">
      <w:pPr>
        <w:spacing w:before="200" w:after="200" w:line="360" w:lineRule="auto"/>
        <w:jc w:val="both"/>
        <w:rPr>
          <w:rFonts w:ascii="Palatino Linotype" w:hAnsi="Palatino Linotype" w:cs="Arial"/>
        </w:rPr>
      </w:pPr>
      <w:r w:rsidRPr="007F5C7B">
        <w:rPr>
          <w:rFonts w:ascii="Palatino Linotype" w:hAnsi="Palatino Linotype" w:cs="Arial"/>
        </w:rPr>
        <w:t>ASÍ LO RESUELVE, POR UNANIMIDAD DE VOTOS EL PLENO DEL</w:t>
      </w:r>
      <w:r w:rsidRPr="007F5C7B">
        <w:rPr>
          <w:rFonts w:ascii="Palatino Linotype" w:eastAsia="Arial Unicode MS" w:hAnsi="Palatino Linotype" w:cs="Arial"/>
        </w:rPr>
        <w:t xml:space="preserve"> INSTITUTO DE </w:t>
      </w:r>
      <w:r w:rsidRPr="007F5C7B">
        <w:rPr>
          <w:rFonts w:ascii="Palatino Linotype" w:hAnsi="Palatino Linotype"/>
          <w:lang w:eastAsia="en-US"/>
        </w:rPr>
        <w:t>TRANSPARENCIA</w:t>
      </w:r>
      <w:r w:rsidRPr="007F5C7B">
        <w:rPr>
          <w:rFonts w:ascii="Palatino Linotype" w:eastAsia="Arial Unicode MS" w:hAnsi="Palatino Linotype" w:cs="Arial"/>
        </w:rPr>
        <w:t>, ACCESO A LA INFORMACIÓN PÚBLICA Y PROTECCIÓN DE DATOS PERSONALES DEL ESTADO DE MÉXICO Y MUNICIPIOS</w:t>
      </w:r>
      <w:r w:rsidRPr="007F5C7B">
        <w:rPr>
          <w:rFonts w:ascii="Palatino Linotype" w:hAnsi="Palatino Linotype" w:cs="Arial"/>
        </w:rPr>
        <w:t>, CONFORMADO POR LOS COMISIONADOS ZULEMA MARTÍNEZ SÁNCHEZ; EVA ABAID YAPUR; JOSÉ GUADALUPE LUNA HERNÁNDEZ</w:t>
      </w:r>
      <w:r w:rsidR="00B72B71">
        <w:rPr>
          <w:rFonts w:ascii="Palatino Linotype" w:hAnsi="Palatino Linotype" w:cs="Arial"/>
        </w:rPr>
        <w:t xml:space="preserve"> CON AUSENCIA JUSTIFICADA</w:t>
      </w:r>
      <w:r w:rsidRPr="007F5C7B">
        <w:rPr>
          <w:rFonts w:ascii="Palatino Linotype" w:hAnsi="Palatino Linotype" w:cs="Arial"/>
        </w:rPr>
        <w:t>; JAVIER MARTÍNEZ CRUZ Y LUIS GUSTAVO PARRA NORIEGA; EN</w:t>
      </w:r>
      <w:r w:rsidRPr="007F5C7B">
        <w:rPr>
          <w:rFonts w:ascii="Palatino Linotype" w:hAnsi="Palatino Linotype" w:cs="Arial"/>
          <w:shd w:val="clear" w:color="auto" w:fill="FFFFFF" w:themeFill="background1"/>
        </w:rPr>
        <w:t xml:space="preserve"> LA </w:t>
      </w:r>
      <w:r w:rsidRPr="007F5C7B">
        <w:rPr>
          <w:rFonts w:ascii="Palatino Linotype" w:hAnsi="Palatino Linotype" w:cs="Arial"/>
        </w:rPr>
        <w:t>DÉCIMA OCTAVA SESIÓN ORDINARIA CELEBRADA EL DÍA CATORCE DE MAYO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7F5C7B" w:rsidTr="006C14E5">
        <w:trPr>
          <w:jc w:val="center"/>
        </w:trPr>
        <w:tc>
          <w:tcPr>
            <w:tcW w:w="10365" w:type="dxa"/>
            <w:gridSpan w:val="2"/>
            <w:shd w:val="clear" w:color="auto" w:fill="auto"/>
          </w:tcPr>
          <w:p w:rsidR="00186986" w:rsidRPr="007F5C7B" w:rsidRDefault="00186986" w:rsidP="006C14E5">
            <w:pPr>
              <w:jc w:val="center"/>
              <w:rPr>
                <w:rFonts w:ascii="Palatino Linotype" w:hAnsi="Palatino Linotype" w:cs="Arial"/>
                <w:b/>
              </w:rPr>
            </w:pPr>
          </w:p>
          <w:p w:rsidR="004261AD" w:rsidRDefault="004261AD" w:rsidP="006C14E5">
            <w:pPr>
              <w:jc w:val="center"/>
              <w:rPr>
                <w:rFonts w:ascii="Palatino Linotype" w:hAnsi="Palatino Linotype" w:cs="Arial"/>
                <w:b/>
              </w:rPr>
            </w:pPr>
          </w:p>
          <w:p w:rsidR="0094366A" w:rsidRDefault="0094366A" w:rsidP="006C14E5">
            <w:pPr>
              <w:jc w:val="center"/>
              <w:rPr>
                <w:rFonts w:ascii="Palatino Linotype" w:hAnsi="Palatino Linotype" w:cs="Arial"/>
                <w:b/>
              </w:rPr>
            </w:pPr>
          </w:p>
          <w:p w:rsidR="0094366A" w:rsidRDefault="0094366A" w:rsidP="006C14E5">
            <w:pPr>
              <w:jc w:val="center"/>
              <w:rPr>
                <w:rFonts w:ascii="Palatino Linotype" w:hAnsi="Palatino Linotype" w:cs="Arial"/>
                <w:b/>
              </w:rPr>
            </w:pPr>
          </w:p>
          <w:p w:rsidR="0094366A" w:rsidRPr="007F5C7B" w:rsidRDefault="0094366A" w:rsidP="006C14E5">
            <w:pPr>
              <w:jc w:val="center"/>
              <w:rPr>
                <w:rFonts w:ascii="Palatino Linotype" w:hAnsi="Palatino Linotype" w:cs="Arial"/>
                <w:b/>
              </w:rPr>
            </w:pPr>
          </w:p>
          <w:p w:rsidR="00C46003" w:rsidRPr="007F5C7B" w:rsidRDefault="00C4600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Zulema Martínez Sánchez</w:t>
            </w: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lang w:val="es-ES_tradnl"/>
              </w:rPr>
              <w:t>Comisionada Presidenta</w:t>
            </w: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 xml:space="preserve">(RÚBRICA) </w:t>
            </w:r>
          </w:p>
        </w:tc>
      </w:tr>
      <w:tr w:rsidR="00C46003" w:rsidRPr="007F5C7B" w:rsidTr="006C14E5">
        <w:trPr>
          <w:jc w:val="center"/>
        </w:trPr>
        <w:tc>
          <w:tcPr>
            <w:tcW w:w="5182" w:type="dxa"/>
            <w:shd w:val="clear" w:color="auto" w:fill="auto"/>
          </w:tcPr>
          <w:p w:rsidR="00525359" w:rsidRPr="007F5C7B" w:rsidRDefault="00525359"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1828AB" w:rsidRDefault="001828AB"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Pr="007F5C7B" w:rsidRDefault="0094366A"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Eva Abaid Yapur</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lang w:val="es-ES_tradnl"/>
              </w:rPr>
              <w:t>Comisionada</w:t>
            </w: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(RÚBRICA)</w:t>
            </w:r>
          </w:p>
        </w:tc>
        <w:tc>
          <w:tcPr>
            <w:tcW w:w="5183" w:type="dxa"/>
            <w:shd w:val="clear" w:color="auto" w:fill="auto"/>
          </w:tcPr>
          <w:p w:rsidR="00525359" w:rsidRPr="007F5C7B" w:rsidRDefault="00525359"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Default="0094366A" w:rsidP="006C14E5">
            <w:pPr>
              <w:jc w:val="center"/>
              <w:rPr>
                <w:rFonts w:ascii="Palatino Linotype" w:hAnsi="Palatino Linotype" w:cs="Arial"/>
                <w:b/>
                <w:lang w:val="es-ES_tradnl"/>
              </w:rPr>
            </w:pPr>
          </w:p>
          <w:p w:rsidR="0094366A" w:rsidRPr="007F5C7B" w:rsidRDefault="00B72B71" w:rsidP="006C14E5">
            <w:pPr>
              <w:jc w:val="center"/>
              <w:rPr>
                <w:rFonts w:ascii="Palatino Linotype" w:hAnsi="Palatino Linotype" w:cs="Arial"/>
                <w:b/>
                <w:lang w:val="es-ES_tradnl"/>
              </w:rPr>
            </w:pPr>
            <w:r>
              <w:rPr>
                <w:rFonts w:ascii="Palatino Linotype" w:hAnsi="Palatino Linotype" w:cs="Arial"/>
                <w:b/>
                <w:lang w:val="es-ES_tradnl"/>
              </w:rPr>
              <w:t>Ausencia Justificada</w:t>
            </w: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José Guadalupe Luna Hernández</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lang w:val="es-ES_tradnl"/>
              </w:rPr>
              <w:t>Comisionado</w:t>
            </w:r>
          </w:p>
          <w:p w:rsidR="00C46003" w:rsidRPr="007F5C7B" w:rsidRDefault="00C46003" w:rsidP="006C14E5">
            <w:pPr>
              <w:jc w:val="center"/>
              <w:rPr>
                <w:rFonts w:ascii="Palatino Linotype" w:hAnsi="Palatino Linotype" w:cs="Arial"/>
                <w:b/>
                <w:lang w:val="es-ES_tradnl"/>
              </w:rPr>
            </w:pPr>
          </w:p>
        </w:tc>
      </w:tr>
      <w:tr w:rsidR="00C46003" w:rsidRPr="007F5C7B" w:rsidTr="006C14E5">
        <w:trPr>
          <w:jc w:val="center"/>
        </w:trPr>
        <w:tc>
          <w:tcPr>
            <w:tcW w:w="5182" w:type="dxa"/>
            <w:shd w:val="clear" w:color="auto" w:fill="auto"/>
          </w:tcPr>
          <w:p w:rsidR="00EF61C3" w:rsidRPr="007F5C7B" w:rsidRDefault="00EF61C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1828AB" w:rsidRDefault="001828AB" w:rsidP="006C14E5">
            <w:pPr>
              <w:jc w:val="center"/>
              <w:rPr>
                <w:rFonts w:ascii="Palatino Linotype" w:hAnsi="Palatino Linotype" w:cs="Arial"/>
                <w:b/>
                <w:lang w:val="es-ES_tradnl"/>
              </w:rPr>
            </w:pPr>
          </w:p>
          <w:p w:rsidR="0094366A" w:rsidRPr="007F5C7B" w:rsidRDefault="0094366A"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Javier Martínez Cruz</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lang w:val="es-ES_tradnl"/>
              </w:rPr>
              <w:t>Comisionado</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b/>
                <w:lang w:val="es-ES_tradnl"/>
              </w:rPr>
              <w:t>(RÚBRICA)</w:t>
            </w:r>
          </w:p>
        </w:tc>
        <w:tc>
          <w:tcPr>
            <w:tcW w:w="5183" w:type="dxa"/>
            <w:shd w:val="clear" w:color="auto" w:fill="auto"/>
          </w:tcPr>
          <w:p w:rsidR="00525359" w:rsidRPr="007F5C7B" w:rsidRDefault="00525359"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94366A" w:rsidRPr="007F5C7B" w:rsidRDefault="0094366A"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Luis Gustavo Parra Noriega</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lang w:val="es-ES_tradnl"/>
              </w:rPr>
              <w:t>Comisionado</w:t>
            </w: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(RÚBRICA)</w:t>
            </w:r>
          </w:p>
        </w:tc>
      </w:tr>
      <w:tr w:rsidR="00C46003" w:rsidRPr="007F5C7B" w:rsidTr="006C14E5">
        <w:trPr>
          <w:jc w:val="center"/>
        </w:trPr>
        <w:tc>
          <w:tcPr>
            <w:tcW w:w="10365" w:type="dxa"/>
            <w:gridSpan w:val="2"/>
            <w:shd w:val="clear" w:color="auto" w:fill="auto"/>
          </w:tcPr>
          <w:p w:rsidR="00C46003" w:rsidRPr="007F5C7B" w:rsidRDefault="00C46003" w:rsidP="006C14E5">
            <w:pPr>
              <w:jc w:val="center"/>
              <w:rPr>
                <w:rFonts w:ascii="Palatino Linotype" w:hAnsi="Palatino Linotype" w:cs="Arial"/>
                <w:b/>
                <w:lang w:val="es-ES_tradnl"/>
              </w:rPr>
            </w:pPr>
          </w:p>
          <w:p w:rsidR="00EF61C3" w:rsidRPr="007F5C7B" w:rsidRDefault="00EF61C3"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p>
          <w:p w:rsidR="001828AB" w:rsidRDefault="001828AB" w:rsidP="006C14E5">
            <w:pPr>
              <w:jc w:val="center"/>
              <w:rPr>
                <w:rFonts w:ascii="Palatino Linotype" w:hAnsi="Palatino Linotype" w:cs="Arial"/>
                <w:b/>
                <w:lang w:val="es-ES_tradnl"/>
              </w:rPr>
            </w:pPr>
          </w:p>
          <w:p w:rsidR="0094366A" w:rsidRPr="007F5C7B" w:rsidRDefault="0094366A" w:rsidP="006C14E5">
            <w:pPr>
              <w:jc w:val="center"/>
              <w:rPr>
                <w:rFonts w:ascii="Palatino Linotype" w:hAnsi="Palatino Linotype" w:cs="Arial"/>
                <w:b/>
                <w:lang w:val="es-ES_tradnl"/>
              </w:rPr>
            </w:pPr>
          </w:p>
          <w:p w:rsidR="001828AB" w:rsidRPr="007F5C7B" w:rsidRDefault="001828AB" w:rsidP="006C14E5">
            <w:pPr>
              <w:jc w:val="center"/>
              <w:rPr>
                <w:rFonts w:ascii="Palatino Linotype" w:hAnsi="Palatino Linotype" w:cs="Arial"/>
                <w:b/>
                <w:lang w:val="es-ES_tradnl"/>
              </w:rPr>
            </w:pPr>
          </w:p>
          <w:p w:rsidR="00C46003" w:rsidRPr="007F5C7B" w:rsidRDefault="00C46003" w:rsidP="006C14E5">
            <w:pPr>
              <w:jc w:val="center"/>
              <w:rPr>
                <w:rFonts w:ascii="Palatino Linotype" w:hAnsi="Palatino Linotype" w:cs="Arial"/>
                <w:b/>
                <w:lang w:val="es-ES_tradnl"/>
              </w:rPr>
            </w:pPr>
            <w:r w:rsidRPr="007F5C7B">
              <w:rPr>
                <w:rFonts w:ascii="Palatino Linotype" w:hAnsi="Palatino Linotype" w:cs="Arial"/>
                <w:b/>
                <w:lang w:val="es-ES_tradnl"/>
              </w:rPr>
              <w:t>Alexis Tapia Ramírez</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lang w:val="es-ES_tradnl"/>
              </w:rPr>
              <w:t>Secretario Técnico del Pleno</w:t>
            </w:r>
          </w:p>
          <w:p w:rsidR="00C46003" w:rsidRPr="007F5C7B" w:rsidRDefault="00C46003" w:rsidP="006C14E5">
            <w:pPr>
              <w:jc w:val="center"/>
              <w:rPr>
                <w:rFonts w:ascii="Palatino Linotype" w:hAnsi="Palatino Linotype" w:cs="Arial"/>
                <w:lang w:val="es-ES_tradnl"/>
              </w:rPr>
            </w:pPr>
            <w:r w:rsidRPr="007F5C7B">
              <w:rPr>
                <w:rFonts w:ascii="Palatino Linotype" w:hAnsi="Palatino Linotype" w:cs="Arial"/>
                <w:b/>
                <w:lang w:val="es-ES_tradnl"/>
              </w:rPr>
              <w:t>(RÚBRICA)</w:t>
            </w:r>
            <w:r w:rsidRPr="007F5C7B">
              <w:rPr>
                <w:rFonts w:ascii="Palatino Linotype" w:hAnsi="Palatino Linotype" w:cs="Arial"/>
                <w:lang w:val="es-ES_tradnl"/>
              </w:rPr>
              <w:t xml:space="preserve"> </w:t>
            </w:r>
          </w:p>
        </w:tc>
      </w:tr>
    </w:tbl>
    <w:p w:rsidR="001828AB" w:rsidRPr="007F5C7B" w:rsidRDefault="001828AB" w:rsidP="001711F5">
      <w:pPr>
        <w:spacing w:before="160"/>
        <w:jc w:val="both"/>
        <w:rPr>
          <w:rFonts w:ascii="Palatino Linotype" w:hAnsi="Palatino Linotype" w:cs="Arial"/>
          <w:sz w:val="22"/>
          <w:szCs w:val="22"/>
          <w:lang w:val="es-ES"/>
        </w:rPr>
      </w:pPr>
    </w:p>
    <w:p w:rsidR="001828AB" w:rsidRPr="007F5C7B" w:rsidRDefault="001828AB" w:rsidP="001711F5">
      <w:pPr>
        <w:spacing w:before="160"/>
        <w:jc w:val="both"/>
        <w:rPr>
          <w:rFonts w:ascii="Palatino Linotype" w:hAnsi="Palatino Linotype" w:cs="Arial"/>
          <w:sz w:val="22"/>
          <w:szCs w:val="22"/>
          <w:lang w:val="es-ES"/>
        </w:rPr>
      </w:pPr>
    </w:p>
    <w:p w:rsidR="00130767" w:rsidRPr="007F5C7B" w:rsidRDefault="00130767" w:rsidP="001711F5">
      <w:pPr>
        <w:spacing w:before="160"/>
        <w:jc w:val="both"/>
        <w:rPr>
          <w:rFonts w:ascii="Palatino Linotype" w:hAnsi="Palatino Linotype" w:cs="Arial"/>
          <w:sz w:val="22"/>
          <w:szCs w:val="22"/>
          <w:lang w:val="es-ES"/>
        </w:rPr>
      </w:pPr>
    </w:p>
    <w:p w:rsidR="004261AD" w:rsidRPr="007F5C7B" w:rsidRDefault="004261AD" w:rsidP="001711F5">
      <w:pPr>
        <w:spacing w:before="160"/>
        <w:jc w:val="both"/>
        <w:rPr>
          <w:rFonts w:ascii="Palatino Linotype" w:hAnsi="Palatino Linotype" w:cs="Arial"/>
          <w:sz w:val="22"/>
          <w:szCs w:val="22"/>
          <w:lang w:val="es-ES"/>
        </w:rPr>
      </w:pPr>
    </w:p>
    <w:p w:rsidR="000104F0" w:rsidRPr="007F5C7B" w:rsidRDefault="000104F0" w:rsidP="001711F5">
      <w:pPr>
        <w:spacing w:before="160"/>
        <w:jc w:val="both"/>
        <w:rPr>
          <w:rFonts w:ascii="Palatino Linotype" w:hAnsi="Palatino Linotype" w:cs="Arial"/>
          <w:sz w:val="22"/>
          <w:szCs w:val="22"/>
          <w:lang w:val="es-ES"/>
        </w:rPr>
      </w:pPr>
      <w:r w:rsidRPr="007F5C7B">
        <w:rPr>
          <w:rFonts w:ascii="Palatino Linotype" w:hAnsi="Palatino Linotype" w:cs="Arial"/>
          <w:sz w:val="22"/>
          <w:szCs w:val="22"/>
          <w:lang w:val="es-ES"/>
        </w:rPr>
        <w:t>Esta</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hoja</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corresponde</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a</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la</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resolución</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de</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fecha</w:t>
      </w:r>
      <w:r w:rsidR="00D730A4" w:rsidRPr="007F5C7B">
        <w:rPr>
          <w:rFonts w:ascii="Palatino Linotype" w:hAnsi="Palatino Linotype" w:cs="Arial"/>
          <w:sz w:val="22"/>
          <w:szCs w:val="22"/>
          <w:lang w:val="es-ES"/>
        </w:rPr>
        <w:t xml:space="preserve"> </w:t>
      </w:r>
      <w:r w:rsidR="00090232" w:rsidRPr="007F5C7B">
        <w:rPr>
          <w:rFonts w:ascii="Palatino Linotype" w:hAnsi="Palatino Linotype" w:cs="Arial"/>
          <w:sz w:val="22"/>
          <w:szCs w:val="22"/>
          <w:lang w:val="es-ES"/>
        </w:rPr>
        <w:t>catorce de mayo de dos mil diecinueve</w:t>
      </w:r>
      <w:r w:rsidRPr="007F5C7B">
        <w:rPr>
          <w:rFonts w:ascii="Palatino Linotype" w:hAnsi="Palatino Linotype" w:cs="Arial"/>
          <w:sz w:val="22"/>
          <w:szCs w:val="22"/>
          <w:lang w:val="es-ES"/>
        </w:rPr>
        <w:t>,</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emitida</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en</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el</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recurso</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de</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revisión</w:t>
      </w:r>
      <w:r w:rsidR="00D730A4" w:rsidRPr="007F5C7B">
        <w:rPr>
          <w:rFonts w:ascii="Palatino Linotype" w:hAnsi="Palatino Linotype" w:cs="Arial"/>
          <w:sz w:val="22"/>
          <w:szCs w:val="22"/>
          <w:lang w:val="es-ES"/>
        </w:rPr>
        <w:t xml:space="preserve"> </w:t>
      </w:r>
      <w:r w:rsidRPr="007F5C7B">
        <w:rPr>
          <w:rFonts w:ascii="Palatino Linotype" w:hAnsi="Palatino Linotype" w:cs="Arial"/>
          <w:sz w:val="22"/>
          <w:szCs w:val="22"/>
          <w:lang w:val="es-ES"/>
        </w:rPr>
        <w:t>número</w:t>
      </w:r>
      <w:r w:rsidR="00D730A4" w:rsidRPr="007F5C7B">
        <w:rPr>
          <w:rFonts w:ascii="Palatino Linotype" w:hAnsi="Palatino Linotype" w:cs="Arial"/>
          <w:sz w:val="22"/>
          <w:szCs w:val="22"/>
          <w:lang w:val="es-ES"/>
        </w:rPr>
        <w:t xml:space="preserve"> </w:t>
      </w:r>
      <w:r w:rsidR="00090232" w:rsidRPr="007F5C7B">
        <w:rPr>
          <w:rFonts w:ascii="Palatino Linotype" w:hAnsi="Palatino Linotype" w:cs="Arial"/>
          <w:sz w:val="22"/>
          <w:szCs w:val="22"/>
          <w:lang w:val="es-ES"/>
        </w:rPr>
        <w:t>01127/INFOEM/IP/RR/2019</w:t>
      </w:r>
      <w:r w:rsidRPr="007F5C7B">
        <w:rPr>
          <w:rFonts w:ascii="Palatino Linotype" w:hAnsi="Palatino Linotype" w:cs="Arial"/>
          <w:sz w:val="22"/>
          <w:szCs w:val="22"/>
          <w:lang w:val="es-ES"/>
        </w:rPr>
        <w:t>.</w:t>
      </w:r>
    </w:p>
    <w:p w:rsidR="000104F0" w:rsidRPr="00867D3D" w:rsidRDefault="00090232" w:rsidP="00A01EBE">
      <w:pPr>
        <w:spacing w:before="160"/>
        <w:jc w:val="both"/>
        <w:rPr>
          <w:rFonts w:ascii="Palatino Linotype" w:hAnsi="Palatino Linotype" w:cs="Arial"/>
          <w:sz w:val="22"/>
          <w:szCs w:val="22"/>
          <w:lang w:val="es-ES"/>
        </w:rPr>
      </w:pPr>
      <w:r w:rsidRPr="007F5C7B">
        <w:rPr>
          <w:rFonts w:ascii="Palatino Linotype" w:hAnsi="Palatino Linotype" w:cs="Arial"/>
          <w:sz w:val="22"/>
          <w:szCs w:val="22"/>
          <w:lang w:val="es-ES"/>
        </w:rPr>
        <w:t>ATU</w:t>
      </w:r>
      <w:r w:rsidR="000104F0" w:rsidRPr="007F5C7B">
        <w:rPr>
          <w:rFonts w:ascii="Palatino Linotype" w:hAnsi="Palatino Linotype" w:cs="Arial"/>
          <w:sz w:val="22"/>
          <w:szCs w:val="22"/>
          <w:lang w:val="es-ES"/>
        </w:rPr>
        <w:t>/JMAV</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D5E" w:rsidRDefault="005E0D5E" w:rsidP="00C80F8C">
      <w:r>
        <w:separator/>
      </w:r>
    </w:p>
  </w:endnote>
  <w:endnote w:type="continuationSeparator" w:id="0">
    <w:p w:rsidR="005E0D5E" w:rsidRDefault="005E0D5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8C2" w:rsidRPr="00A2780F" w:rsidRDefault="008B38C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5F79">
      <w:rPr>
        <w:rFonts w:ascii="Arial" w:hAnsi="Arial" w:cs="Arial"/>
        <w:b/>
        <w:bCs/>
        <w:noProof/>
        <w:sz w:val="20"/>
        <w:szCs w:val="20"/>
      </w:rPr>
      <w:t>34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5F79">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8C2" w:rsidRDefault="008B38C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5F7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5F79">
      <w:rPr>
        <w:rFonts w:ascii="Arial" w:hAnsi="Arial" w:cs="Arial"/>
        <w:b/>
        <w:bCs/>
        <w:noProof/>
        <w:sz w:val="20"/>
        <w:szCs w:val="20"/>
      </w:rPr>
      <w:t>34</w:t>
    </w:r>
    <w:r w:rsidRPr="00986599">
      <w:rPr>
        <w:rFonts w:ascii="Arial" w:hAnsi="Arial" w:cs="Arial"/>
        <w:b/>
        <w:bCs/>
        <w:sz w:val="20"/>
        <w:szCs w:val="20"/>
      </w:rPr>
      <w:fldChar w:fldCharType="end"/>
    </w:r>
  </w:p>
  <w:p w:rsidR="008B38C2" w:rsidRPr="00070856" w:rsidRDefault="008B38C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D5E" w:rsidRDefault="005E0D5E" w:rsidP="00C80F8C">
      <w:r>
        <w:separator/>
      </w:r>
    </w:p>
  </w:footnote>
  <w:footnote w:type="continuationSeparator" w:id="0">
    <w:p w:rsidR="005E0D5E" w:rsidRDefault="005E0D5E" w:rsidP="00C80F8C">
      <w:r>
        <w:continuationSeparator/>
      </w:r>
    </w:p>
  </w:footnote>
  <w:footnote w:id="1">
    <w:p w:rsidR="00740ED0" w:rsidRDefault="00D0037A" w:rsidP="00740ED0">
      <w:pPr>
        <w:pStyle w:val="Textonotapie"/>
        <w:jc w:val="both"/>
        <w:rPr>
          <w:rFonts w:ascii="Palatino Linotype" w:hAnsi="Palatino Linotype"/>
          <w:sz w:val="16"/>
        </w:rPr>
      </w:pPr>
      <w:r>
        <w:rPr>
          <w:rStyle w:val="Refdenotaalpie"/>
        </w:rPr>
        <w:footnoteRef/>
      </w:r>
      <w:r>
        <w:t xml:space="preserve"> </w:t>
      </w:r>
      <w:r w:rsidR="00740ED0">
        <w:t xml:space="preserve"> </w:t>
      </w:r>
      <w:r w:rsidR="00740ED0" w:rsidRPr="00740ED0">
        <w:rPr>
          <w:rFonts w:ascii="Palatino Linotype" w:hAnsi="Palatino Linotype"/>
          <w:b/>
          <w:sz w:val="16"/>
        </w:rPr>
        <w:t>Artículo 3</w:t>
      </w:r>
      <w:r w:rsidR="00740ED0" w:rsidRPr="00740ED0">
        <w:rPr>
          <w:rFonts w:ascii="Palatino Linotype" w:hAnsi="Palatino Linotype"/>
          <w:sz w:val="16"/>
        </w:rPr>
        <w:t xml:space="preserve">. </w:t>
      </w:r>
      <w:r w:rsidR="00740ED0" w:rsidRPr="00740ED0">
        <w:rPr>
          <w:rFonts w:ascii="Palatino Linotype" w:hAnsi="Palatino Linotype"/>
          <w:b/>
          <w:sz w:val="16"/>
          <w:u w:val="single"/>
        </w:rPr>
        <w:t>Para los efectos de la presente Ley se entenderá por</w:t>
      </w:r>
      <w:r w:rsidR="00740ED0" w:rsidRPr="00740ED0">
        <w:rPr>
          <w:rFonts w:ascii="Palatino Linotype" w:hAnsi="Palatino Linotype"/>
          <w:sz w:val="16"/>
        </w:rPr>
        <w:t>:</w:t>
      </w:r>
    </w:p>
    <w:p w:rsidR="00740ED0" w:rsidRDefault="00740ED0" w:rsidP="00740ED0">
      <w:pPr>
        <w:pStyle w:val="Textonotapie"/>
        <w:jc w:val="both"/>
        <w:rPr>
          <w:rFonts w:ascii="Palatino Linotype" w:hAnsi="Palatino Linotype"/>
          <w:sz w:val="16"/>
        </w:rPr>
      </w:pPr>
      <w:r>
        <w:rPr>
          <w:rFonts w:ascii="Palatino Linotype" w:hAnsi="Palatino Linotype"/>
          <w:sz w:val="16"/>
        </w:rPr>
        <w:t>[…]</w:t>
      </w:r>
    </w:p>
    <w:p w:rsidR="00740ED0" w:rsidRDefault="00740ED0" w:rsidP="00740ED0">
      <w:pPr>
        <w:pStyle w:val="Textonotapie"/>
        <w:jc w:val="both"/>
        <w:rPr>
          <w:rFonts w:ascii="Palatino Linotype" w:hAnsi="Palatino Linotype"/>
          <w:sz w:val="16"/>
        </w:rPr>
      </w:pPr>
      <w:r w:rsidRPr="00740ED0">
        <w:rPr>
          <w:rFonts w:ascii="Palatino Linotype" w:hAnsi="Palatino Linotype"/>
          <w:b/>
          <w:sz w:val="16"/>
        </w:rPr>
        <w:t>XXXIX. Servidor público habilitado</w:t>
      </w:r>
      <w:r w:rsidRPr="00740ED0">
        <w:rPr>
          <w:rFonts w:ascii="Palatino Linotype" w:hAnsi="Palatino Linotype"/>
          <w:sz w:val="16"/>
        </w:rPr>
        <w:t xml:space="preserve">: </w:t>
      </w:r>
      <w:r w:rsidRPr="00740ED0">
        <w:rPr>
          <w:rFonts w:ascii="Palatino Linotype" w:hAnsi="Palatino Linotype"/>
          <w:b/>
          <w:sz w:val="16"/>
          <w:u w:val="single"/>
        </w:rPr>
        <w:t>Persona encargada dentro de las diversas unidades administrativas o áreas del sujeto obligado, de apoyar, gestionar y entregar la información</w:t>
      </w:r>
      <w:r w:rsidRPr="00740ED0">
        <w:rPr>
          <w:rFonts w:ascii="Palatino Linotype" w:hAnsi="Palatino Linotype"/>
          <w:sz w:val="16"/>
        </w:rPr>
        <w:t xml:space="preserve"> o datos personales </w:t>
      </w:r>
      <w:r w:rsidRPr="00740ED0">
        <w:rPr>
          <w:rFonts w:ascii="Palatino Linotype" w:hAnsi="Palatino Linotype"/>
          <w:b/>
          <w:sz w:val="16"/>
          <w:u w:val="single"/>
        </w:rPr>
        <w:t>que se ubiquen en la misma, a sus respectivas unidades de transparencia; respecto de las solicitudes presentadas</w:t>
      </w:r>
      <w:r w:rsidRPr="00740ED0">
        <w:rPr>
          <w:rFonts w:ascii="Palatino Linotype" w:hAnsi="Palatino Linotype"/>
          <w:sz w:val="16"/>
        </w:rPr>
        <w:t xml:space="preserve"> y aportar en primera instancia el fundamento y motivación de la clasificación de la información;</w:t>
      </w:r>
    </w:p>
    <w:p w:rsidR="00740ED0" w:rsidRPr="00740ED0" w:rsidRDefault="00740ED0" w:rsidP="00740ED0">
      <w:pPr>
        <w:pStyle w:val="Textonotapie"/>
        <w:jc w:val="both"/>
        <w:rPr>
          <w:rFonts w:ascii="Palatino Linotype" w:hAnsi="Palatino Linotype"/>
          <w:sz w:val="16"/>
        </w:rPr>
      </w:pPr>
      <w:r w:rsidRPr="00740ED0">
        <w:rPr>
          <w:rFonts w:ascii="Palatino Linotype" w:hAnsi="Palatino Linotype"/>
          <w:b/>
          <w:sz w:val="16"/>
        </w:rPr>
        <w:t xml:space="preserve">Artículo 59. </w:t>
      </w:r>
      <w:r w:rsidRPr="00740ED0">
        <w:rPr>
          <w:rFonts w:ascii="Palatino Linotype" w:hAnsi="Palatino Linotype"/>
          <w:b/>
          <w:sz w:val="16"/>
          <w:u w:val="single"/>
        </w:rPr>
        <w:t>Los servidores públicos habilitados tendrán las funciones siguientes</w:t>
      </w:r>
      <w:r w:rsidRPr="00740ED0">
        <w:rPr>
          <w:rFonts w:ascii="Palatino Linotype" w:hAnsi="Palatino Linotype"/>
          <w:sz w:val="16"/>
        </w:rPr>
        <w:t xml:space="preserve">: </w:t>
      </w:r>
    </w:p>
    <w:p w:rsidR="00740ED0" w:rsidRPr="00740ED0" w:rsidRDefault="00740ED0" w:rsidP="00740ED0">
      <w:pPr>
        <w:pStyle w:val="Textonotapie"/>
        <w:jc w:val="both"/>
        <w:rPr>
          <w:rFonts w:ascii="Palatino Linotype" w:hAnsi="Palatino Linotype"/>
          <w:sz w:val="16"/>
        </w:rPr>
      </w:pPr>
      <w:r w:rsidRPr="00740ED0">
        <w:rPr>
          <w:rFonts w:ascii="Palatino Linotype" w:hAnsi="Palatino Linotype"/>
          <w:b/>
          <w:sz w:val="16"/>
        </w:rPr>
        <w:t xml:space="preserve">I. </w:t>
      </w:r>
      <w:r w:rsidRPr="00740ED0">
        <w:rPr>
          <w:rFonts w:ascii="Palatino Linotype" w:hAnsi="Palatino Linotype"/>
          <w:b/>
          <w:sz w:val="16"/>
          <w:u w:val="single"/>
        </w:rPr>
        <w:t>Localizar la información que le solicite la Unidad de Transparencia</w:t>
      </w:r>
      <w:r w:rsidRPr="00740ED0">
        <w:rPr>
          <w:rFonts w:ascii="Palatino Linotype" w:hAnsi="Palatino Linotype"/>
          <w:sz w:val="16"/>
        </w:rPr>
        <w:t xml:space="preserve">; </w:t>
      </w:r>
    </w:p>
    <w:p w:rsidR="00740ED0" w:rsidRPr="00740ED0" w:rsidRDefault="00740ED0" w:rsidP="00740ED0">
      <w:pPr>
        <w:pStyle w:val="Textonotapie"/>
        <w:jc w:val="both"/>
        <w:rPr>
          <w:rFonts w:ascii="Palatino Linotype" w:hAnsi="Palatino Linotype"/>
          <w:sz w:val="16"/>
        </w:rPr>
      </w:pPr>
      <w:r w:rsidRPr="00740ED0">
        <w:rPr>
          <w:rFonts w:ascii="Palatino Linotype" w:hAnsi="Palatino Linotype"/>
          <w:b/>
          <w:sz w:val="16"/>
        </w:rPr>
        <w:t xml:space="preserve">II. </w:t>
      </w:r>
      <w:r w:rsidRPr="00740ED0">
        <w:rPr>
          <w:rFonts w:ascii="Palatino Linotype" w:hAnsi="Palatino Linotype"/>
          <w:b/>
          <w:sz w:val="16"/>
          <w:u w:val="single"/>
        </w:rPr>
        <w:t>Proporcionar la información que obre en los archivos y que le sea solicitada por la Unidad de Transparencia</w:t>
      </w:r>
      <w:r w:rsidRPr="00740ED0">
        <w:rPr>
          <w:rFonts w:ascii="Palatino Linotype" w:hAnsi="Palatino Linotype"/>
          <w:sz w:val="16"/>
        </w:rPr>
        <w:t>;</w:t>
      </w:r>
    </w:p>
    <w:p w:rsidR="00D0037A" w:rsidRDefault="00D0037A" w:rsidP="00D0037A">
      <w:pPr>
        <w:pStyle w:val="Textonotapie"/>
        <w:jc w:val="both"/>
      </w:pPr>
      <w:r w:rsidRPr="00CD6494">
        <w:rPr>
          <w:rFonts w:ascii="Palatino Linotype" w:hAnsi="Palatino Linotype"/>
          <w:b/>
          <w:sz w:val="16"/>
        </w:rPr>
        <w:t>Artículo 162</w:t>
      </w:r>
      <w:r w:rsidRPr="00CD6494">
        <w:rPr>
          <w:rFonts w:ascii="Palatino Linotype" w:hAnsi="Palatino Linotype"/>
          <w:sz w:val="16"/>
        </w:rPr>
        <w:t xml:space="preserve">. </w:t>
      </w:r>
      <w:r w:rsidRPr="00CD6494">
        <w:rPr>
          <w:rFonts w:ascii="Palatino Linotype" w:hAnsi="Palatino Linotype"/>
          <w:b/>
          <w:sz w:val="16"/>
          <w:u w:val="single"/>
        </w:rPr>
        <w:t xml:space="preserve">Las unidades de transparencia deberán garantizar que las solicitudes se turnen a todas las Áreas competentes que cuenten con la información o deban tenerla </w:t>
      </w:r>
      <w:r w:rsidRPr="00B479B1">
        <w:rPr>
          <w:rFonts w:ascii="Palatino Linotype" w:hAnsi="Palatino Linotype"/>
          <w:b/>
          <w:sz w:val="16"/>
          <w:u w:val="single"/>
        </w:rPr>
        <w:t>de acuerdo a sus facultades, competencias y funciones</w:t>
      </w:r>
      <w:r w:rsidRPr="00CD6494">
        <w:rPr>
          <w:rFonts w:ascii="Palatino Linotype" w:hAnsi="Palatino Linotype"/>
          <w:sz w:val="16"/>
        </w:rPr>
        <w:t>, con el objeto de que realicen una búsqueda exhaustiva y razonable de la información solicitada.</w:t>
      </w:r>
    </w:p>
  </w:footnote>
  <w:footnote w:id="2">
    <w:p w:rsidR="00672E5C" w:rsidRDefault="00672E5C" w:rsidP="00672E5C">
      <w:pPr>
        <w:pStyle w:val="Textonotapie"/>
        <w:jc w:val="both"/>
      </w:pPr>
      <w:r>
        <w:rPr>
          <w:rStyle w:val="Refdenotaalpie"/>
        </w:rPr>
        <w:footnoteRef/>
      </w:r>
      <w:r>
        <w:t xml:space="preserve"> </w:t>
      </w:r>
      <w:r>
        <w:rPr>
          <w:rFonts w:ascii="Palatino Linotype" w:hAnsi="Palatino Linotype"/>
          <w:sz w:val="16"/>
        </w:rPr>
        <w:t>Visible</w:t>
      </w:r>
      <w:r w:rsidRPr="005509D8">
        <w:rPr>
          <w:rFonts w:ascii="Palatino Linotype" w:hAnsi="Palatino Linotype"/>
          <w:sz w:val="16"/>
        </w:rPr>
        <w:t xml:space="preserve"> en la liga electrónica</w:t>
      </w:r>
      <w:r w:rsidRPr="005509D8">
        <w:rPr>
          <w:sz w:val="16"/>
        </w:rPr>
        <w:t xml:space="preserve"> </w:t>
      </w:r>
      <w:r w:rsidRPr="00672E5C">
        <w:rPr>
          <w:sz w:val="16"/>
        </w:rPr>
        <w:t>http://juchitepec.gob.mx/Portals/8/Informaci%F3n%20P%FAblica/Gaceta%20DIF%20</w:t>
      </w:r>
      <w:r>
        <w:rPr>
          <w:sz w:val="16"/>
        </w:rPr>
        <w:t xml:space="preserve"> </w:t>
      </w:r>
      <w:r w:rsidRPr="00672E5C">
        <w:rPr>
          <w:sz w:val="16"/>
        </w:rPr>
        <w:t>Juchitepec.pdf</w:t>
      </w:r>
      <w:r>
        <w:rPr>
          <w:sz w:val="16"/>
        </w:rPr>
        <w:t>.</w:t>
      </w:r>
    </w:p>
  </w:footnote>
  <w:footnote w:id="3">
    <w:p w:rsidR="00501710" w:rsidRDefault="00501710" w:rsidP="00501710">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501710" w:rsidRPr="008C3786" w:rsidRDefault="00501710" w:rsidP="00501710">
      <w:pPr>
        <w:pStyle w:val="Textonotapie"/>
        <w:jc w:val="both"/>
        <w:rPr>
          <w:rFonts w:ascii="Palatino Linotype" w:hAnsi="Palatino Linotype"/>
          <w:sz w:val="16"/>
          <w:szCs w:val="16"/>
        </w:rPr>
      </w:pPr>
      <w:r>
        <w:rPr>
          <w:rFonts w:ascii="Palatino Linotype" w:hAnsi="Palatino Linotype"/>
          <w:sz w:val="16"/>
          <w:szCs w:val="16"/>
        </w:rPr>
        <w:t>…</w:t>
      </w:r>
    </w:p>
    <w:p w:rsidR="00501710" w:rsidRPr="008C3786" w:rsidRDefault="00501710" w:rsidP="00501710">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8C2" w:rsidRPr="005D7AF8" w:rsidRDefault="008B38C2"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403"/>
      <w:gridCol w:w="2551"/>
      <w:gridCol w:w="3402"/>
    </w:tblGrid>
    <w:tr w:rsidR="008B38C2" w:rsidRPr="008F2CCC" w:rsidTr="008E0477">
      <w:tc>
        <w:tcPr>
          <w:tcW w:w="3403" w:type="dxa"/>
        </w:tcPr>
        <w:p w:rsidR="008B38C2" w:rsidRPr="008F2CCC" w:rsidRDefault="008B38C2" w:rsidP="00AD3AEC">
          <w:pPr>
            <w:rPr>
              <w:rFonts w:ascii="Palatino Linotype" w:hAnsi="Palatino Linotype"/>
              <w:b/>
              <w:sz w:val="22"/>
              <w:szCs w:val="22"/>
              <w:lang w:val="es-ES_tradnl"/>
            </w:rPr>
          </w:pPr>
        </w:p>
      </w:tc>
      <w:tc>
        <w:tcPr>
          <w:tcW w:w="2551" w:type="dxa"/>
          <w:shd w:val="clear" w:color="auto" w:fill="auto"/>
        </w:tcPr>
        <w:p w:rsidR="008B38C2" w:rsidRPr="00664658" w:rsidRDefault="008B38C2"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8B38C2" w:rsidRPr="008F2CCC" w:rsidRDefault="008B38C2" w:rsidP="00AD3AEC">
          <w:pPr>
            <w:jc w:val="both"/>
            <w:rPr>
              <w:rFonts w:ascii="Palatino Linotype" w:hAnsi="Palatino Linotype"/>
              <w:b/>
              <w:sz w:val="22"/>
              <w:szCs w:val="22"/>
              <w:lang w:val="es-ES_tradnl"/>
            </w:rPr>
          </w:pPr>
          <w:r w:rsidRPr="00090232">
            <w:rPr>
              <w:rFonts w:ascii="Palatino Linotype" w:hAnsi="Palatino Linotype"/>
              <w:b/>
              <w:sz w:val="22"/>
              <w:szCs w:val="22"/>
              <w:lang w:val="es-ES_tradnl"/>
            </w:rPr>
            <w:t>01127/INFOEM/IP/RR/2019</w:t>
          </w:r>
        </w:p>
      </w:tc>
    </w:tr>
    <w:tr w:rsidR="008B38C2" w:rsidRPr="008F2CCC" w:rsidTr="008E0477">
      <w:tc>
        <w:tcPr>
          <w:tcW w:w="3403" w:type="dxa"/>
        </w:tcPr>
        <w:p w:rsidR="008B38C2" w:rsidRPr="008F2CCC" w:rsidRDefault="008B38C2" w:rsidP="00AD3AEC">
          <w:pPr>
            <w:rPr>
              <w:rFonts w:ascii="Palatino Linotype" w:hAnsi="Palatino Linotype"/>
              <w:b/>
              <w:sz w:val="22"/>
              <w:szCs w:val="22"/>
              <w:lang w:val="es-ES_tradnl"/>
            </w:rPr>
          </w:pPr>
        </w:p>
      </w:tc>
      <w:tc>
        <w:tcPr>
          <w:tcW w:w="2551" w:type="dxa"/>
          <w:shd w:val="clear" w:color="auto" w:fill="auto"/>
        </w:tcPr>
        <w:p w:rsidR="008B38C2" w:rsidRPr="00664658" w:rsidRDefault="008B38C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8B38C2" w:rsidRPr="00DC41C8" w:rsidRDefault="008B38C2" w:rsidP="00AD3AEC">
          <w:pPr>
            <w:jc w:val="both"/>
            <w:rPr>
              <w:rFonts w:ascii="Palatino Linotype" w:hAnsi="Palatino Linotype"/>
              <w:b/>
              <w:sz w:val="22"/>
              <w:szCs w:val="22"/>
            </w:rPr>
          </w:pPr>
          <w:r w:rsidRPr="00090232">
            <w:rPr>
              <w:rFonts w:ascii="Palatino Linotype" w:hAnsi="Palatino Linotype"/>
              <w:b/>
              <w:sz w:val="22"/>
              <w:szCs w:val="22"/>
            </w:rPr>
            <w:t xml:space="preserve">Ayuntamiento de </w:t>
          </w:r>
          <w:proofErr w:type="spellStart"/>
          <w:r w:rsidRPr="00090232">
            <w:rPr>
              <w:rFonts w:ascii="Palatino Linotype" w:hAnsi="Palatino Linotype"/>
              <w:b/>
              <w:sz w:val="22"/>
              <w:szCs w:val="22"/>
            </w:rPr>
            <w:t>Juchitepec</w:t>
          </w:r>
          <w:proofErr w:type="spellEnd"/>
        </w:p>
      </w:tc>
    </w:tr>
    <w:tr w:rsidR="008B38C2" w:rsidRPr="008F2CCC" w:rsidTr="008E0477">
      <w:trPr>
        <w:trHeight w:val="228"/>
      </w:trPr>
      <w:tc>
        <w:tcPr>
          <w:tcW w:w="3403" w:type="dxa"/>
        </w:tcPr>
        <w:p w:rsidR="008B38C2" w:rsidRPr="008F2CCC" w:rsidRDefault="008B38C2" w:rsidP="00AD3AEC">
          <w:pPr>
            <w:rPr>
              <w:rFonts w:ascii="Palatino Linotype" w:hAnsi="Palatino Linotype"/>
              <w:b/>
              <w:sz w:val="22"/>
              <w:szCs w:val="22"/>
              <w:lang w:val="es-ES_tradnl"/>
            </w:rPr>
          </w:pPr>
        </w:p>
      </w:tc>
      <w:tc>
        <w:tcPr>
          <w:tcW w:w="2551" w:type="dxa"/>
          <w:shd w:val="clear" w:color="auto" w:fill="auto"/>
        </w:tcPr>
        <w:p w:rsidR="008B38C2" w:rsidRPr="00664658" w:rsidRDefault="008B38C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8B38C2" w:rsidRPr="00664658" w:rsidRDefault="008B38C2"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B38C2" w:rsidRPr="005D7AF8" w:rsidRDefault="008B38C2"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8C2" w:rsidRPr="002358AE" w:rsidRDefault="008B38C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2"/>
      <w:gridCol w:w="3118"/>
    </w:tblGrid>
    <w:tr w:rsidR="008B38C2" w:rsidRPr="008F2CCC" w:rsidTr="00090232">
      <w:tc>
        <w:tcPr>
          <w:tcW w:w="3686" w:type="dxa"/>
          <w:vMerge w:val="restart"/>
        </w:tcPr>
        <w:p w:rsidR="008B38C2" w:rsidRPr="008F2CCC" w:rsidRDefault="008B38C2" w:rsidP="00A2780F">
          <w:pPr>
            <w:rPr>
              <w:rFonts w:ascii="Palatino Linotype" w:hAnsi="Palatino Linotype"/>
              <w:b/>
              <w:sz w:val="22"/>
              <w:szCs w:val="22"/>
              <w:lang w:val="es-ES_tradnl"/>
            </w:rPr>
          </w:pPr>
        </w:p>
      </w:tc>
      <w:tc>
        <w:tcPr>
          <w:tcW w:w="2552" w:type="dxa"/>
          <w:shd w:val="clear" w:color="auto" w:fill="auto"/>
        </w:tcPr>
        <w:p w:rsidR="008B38C2" w:rsidRPr="008F2CCC" w:rsidRDefault="008B38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B38C2" w:rsidRPr="008F2CCC" w:rsidRDefault="008B38C2" w:rsidP="00AD3AEC">
          <w:pPr>
            <w:jc w:val="both"/>
            <w:rPr>
              <w:rFonts w:ascii="Palatino Linotype" w:hAnsi="Palatino Linotype"/>
              <w:b/>
              <w:sz w:val="22"/>
              <w:szCs w:val="22"/>
              <w:lang w:val="es-ES_tradnl"/>
            </w:rPr>
          </w:pPr>
          <w:r w:rsidRPr="00090232">
            <w:rPr>
              <w:rFonts w:ascii="Palatino Linotype" w:hAnsi="Palatino Linotype"/>
              <w:b/>
              <w:sz w:val="22"/>
              <w:szCs w:val="22"/>
              <w:lang w:val="es-ES_tradnl"/>
            </w:rPr>
            <w:t>01127/INFOEM/IP/RR/2019</w:t>
          </w:r>
        </w:p>
      </w:tc>
    </w:tr>
    <w:tr w:rsidR="008B38C2" w:rsidRPr="008F2CCC" w:rsidTr="00090232">
      <w:tc>
        <w:tcPr>
          <w:tcW w:w="3686" w:type="dxa"/>
          <w:vMerge/>
        </w:tcPr>
        <w:p w:rsidR="008B38C2" w:rsidRPr="008F2CCC" w:rsidRDefault="008B38C2" w:rsidP="00A2780F">
          <w:pPr>
            <w:rPr>
              <w:rFonts w:ascii="Palatino Linotype" w:hAnsi="Palatino Linotype"/>
              <w:b/>
              <w:sz w:val="22"/>
              <w:szCs w:val="22"/>
              <w:lang w:val="es-ES_tradnl"/>
            </w:rPr>
          </w:pPr>
        </w:p>
      </w:tc>
      <w:tc>
        <w:tcPr>
          <w:tcW w:w="2552" w:type="dxa"/>
          <w:shd w:val="clear" w:color="auto" w:fill="auto"/>
        </w:tcPr>
        <w:p w:rsidR="008B38C2" w:rsidRPr="008F2CCC" w:rsidRDefault="008B38C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B38C2" w:rsidRPr="008F2CCC" w:rsidRDefault="003F5F79" w:rsidP="003F5F79">
          <w:pPr>
            <w:jc w:val="both"/>
            <w:rPr>
              <w:rFonts w:ascii="Palatino Linotype" w:hAnsi="Palatino Linotype"/>
              <w:b/>
              <w:sz w:val="22"/>
              <w:szCs w:val="22"/>
              <w:lang w:val="es-ES_tradnl"/>
            </w:rPr>
          </w:pPr>
          <w:r>
            <w:rPr>
              <w:rFonts w:ascii="Palatino Linotype" w:hAnsi="Palatino Linotype"/>
              <w:b/>
              <w:sz w:val="22"/>
              <w:szCs w:val="22"/>
            </w:rPr>
            <w:t>XXXX</w:t>
          </w:r>
          <w:r w:rsidR="008B38C2">
            <w:rPr>
              <w:rFonts w:ascii="Palatino Linotype" w:hAnsi="Palatino Linotype"/>
              <w:b/>
              <w:sz w:val="22"/>
              <w:szCs w:val="22"/>
            </w:rPr>
            <w:t xml:space="preserve"> </w:t>
          </w:r>
          <w:r>
            <w:rPr>
              <w:rFonts w:ascii="Palatino Linotype" w:hAnsi="Palatino Linotype"/>
              <w:b/>
              <w:sz w:val="22"/>
              <w:szCs w:val="22"/>
            </w:rPr>
            <w:t>XXXXXX</w:t>
          </w:r>
          <w:r w:rsidR="008B38C2">
            <w:rPr>
              <w:rFonts w:ascii="Palatino Linotype" w:hAnsi="Palatino Linotype"/>
              <w:b/>
              <w:sz w:val="22"/>
              <w:szCs w:val="22"/>
            </w:rPr>
            <w:t xml:space="preserve"> </w:t>
          </w:r>
          <w:r>
            <w:rPr>
              <w:rFonts w:ascii="Palatino Linotype" w:hAnsi="Palatino Linotype"/>
              <w:b/>
              <w:sz w:val="22"/>
              <w:szCs w:val="22"/>
            </w:rPr>
            <w:t>XX</w:t>
          </w:r>
          <w:r w:rsidR="008B38C2">
            <w:rPr>
              <w:rFonts w:ascii="Palatino Linotype" w:hAnsi="Palatino Linotype"/>
              <w:b/>
              <w:sz w:val="22"/>
              <w:szCs w:val="22"/>
            </w:rPr>
            <w:t xml:space="preserve"> </w:t>
          </w:r>
          <w:r>
            <w:rPr>
              <w:rFonts w:ascii="Palatino Linotype" w:hAnsi="Palatino Linotype"/>
              <w:b/>
              <w:sz w:val="22"/>
              <w:szCs w:val="22"/>
            </w:rPr>
            <w:t>XXXX</w:t>
          </w:r>
        </w:p>
      </w:tc>
    </w:tr>
    <w:tr w:rsidR="008B38C2" w:rsidRPr="008F2CCC" w:rsidTr="00090232">
      <w:trPr>
        <w:trHeight w:val="228"/>
      </w:trPr>
      <w:tc>
        <w:tcPr>
          <w:tcW w:w="3686" w:type="dxa"/>
          <w:vMerge/>
        </w:tcPr>
        <w:p w:rsidR="008B38C2" w:rsidRPr="008F2CCC" w:rsidRDefault="008B38C2" w:rsidP="00E37C88">
          <w:pPr>
            <w:rPr>
              <w:rFonts w:ascii="Palatino Linotype" w:hAnsi="Palatino Linotype"/>
              <w:b/>
              <w:sz w:val="22"/>
              <w:szCs w:val="22"/>
              <w:lang w:val="es-ES_tradnl"/>
            </w:rPr>
          </w:pPr>
        </w:p>
      </w:tc>
      <w:tc>
        <w:tcPr>
          <w:tcW w:w="2552" w:type="dxa"/>
          <w:shd w:val="clear" w:color="auto" w:fill="auto"/>
        </w:tcPr>
        <w:p w:rsidR="008B38C2" w:rsidRPr="008F2CCC" w:rsidRDefault="008B38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B38C2" w:rsidRPr="00DC41C8" w:rsidRDefault="008B38C2" w:rsidP="00741570">
          <w:pPr>
            <w:jc w:val="both"/>
            <w:rPr>
              <w:rFonts w:ascii="Palatino Linotype" w:hAnsi="Palatino Linotype"/>
              <w:b/>
              <w:sz w:val="22"/>
              <w:szCs w:val="22"/>
            </w:rPr>
          </w:pPr>
          <w:r w:rsidRPr="00090232">
            <w:rPr>
              <w:rFonts w:ascii="Palatino Linotype" w:hAnsi="Palatino Linotype"/>
              <w:b/>
              <w:sz w:val="22"/>
              <w:szCs w:val="22"/>
            </w:rPr>
            <w:t xml:space="preserve">Ayuntamiento de </w:t>
          </w:r>
          <w:proofErr w:type="spellStart"/>
          <w:r w:rsidRPr="00090232">
            <w:rPr>
              <w:rFonts w:ascii="Palatino Linotype" w:hAnsi="Palatino Linotype"/>
              <w:b/>
              <w:sz w:val="22"/>
              <w:szCs w:val="22"/>
            </w:rPr>
            <w:t>Juchitepec</w:t>
          </w:r>
          <w:proofErr w:type="spellEnd"/>
        </w:p>
      </w:tc>
    </w:tr>
    <w:tr w:rsidR="008B38C2" w:rsidRPr="008F2CCC" w:rsidTr="00090232">
      <w:tc>
        <w:tcPr>
          <w:tcW w:w="3686" w:type="dxa"/>
          <w:vMerge/>
        </w:tcPr>
        <w:p w:rsidR="008B38C2" w:rsidRPr="008F2CCC" w:rsidRDefault="008B38C2" w:rsidP="00A2780F">
          <w:pPr>
            <w:rPr>
              <w:rFonts w:ascii="Palatino Linotype" w:hAnsi="Palatino Linotype"/>
              <w:b/>
              <w:sz w:val="22"/>
              <w:szCs w:val="22"/>
              <w:lang w:val="es-ES_tradnl"/>
            </w:rPr>
          </w:pPr>
        </w:p>
      </w:tc>
      <w:tc>
        <w:tcPr>
          <w:tcW w:w="2552" w:type="dxa"/>
          <w:shd w:val="clear" w:color="auto" w:fill="auto"/>
        </w:tcPr>
        <w:p w:rsidR="008B38C2" w:rsidRPr="008F2CCC" w:rsidRDefault="008B38C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B38C2" w:rsidRPr="008F2CCC" w:rsidRDefault="008B38C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B38C2" w:rsidRPr="002358AE" w:rsidRDefault="008B38C2"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D60510"/>
    <w:multiLevelType w:val="hybridMultilevel"/>
    <w:tmpl w:val="94BA49B0"/>
    <w:lvl w:ilvl="0" w:tplc="7A905756">
      <w:start w:val="1"/>
      <w:numFmt w:val="ordinalText"/>
      <w:lvlText w:val="%1."/>
      <w:lvlJc w:val="left"/>
      <w:pPr>
        <w:ind w:left="177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1"/>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84"/>
    <w:rsid w:val="000254C2"/>
    <w:rsid w:val="00025DB0"/>
    <w:rsid w:val="0002685C"/>
    <w:rsid w:val="0002690E"/>
    <w:rsid w:val="00026A3C"/>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232"/>
    <w:rsid w:val="00090C67"/>
    <w:rsid w:val="00090CC8"/>
    <w:rsid w:val="000922B0"/>
    <w:rsid w:val="00092543"/>
    <w:rsid w:val="00092789"/>
    <w:rsid w:val="00092893"/>
    <w:rsid w:val="00092F37"/>
    <w:rsid w:val="00093D9F"/>
    <w:rsid w:val="000951D0"/>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28DA"/>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1E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072"/>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0767"/>
    <w:rsid w:val="00131065"/>
    <w:rsid w:val="00131262"/>
    <w:rsid w:val="00131466"/>
    <w:rsid w:val="00131979"/>
    <w:rsid w:val="00131ABC"/>
    <w:rsid w:val="00131FB4"/>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AD3"/>
    <w:rsid w:val="00141EE7"/>
    <w:rsid w:val="001425F5"/>
    <w:rsid w:val="001433DD"/>
    <w:rsid w:val="00144BB9"/>
    <w:rsid w:val="00144FBF"/>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DE2"/>
    <w:rsid w:val="001711F5"/>
    <w:rsid w:val="0017174F"/>
    <w:rsid w:val="00171E23"/>
    <w:rsid w:val="0017241F"/>
    <w:rsid w:val="00172612"/>
    <w:rsid w:val="00172EC4"/>
    <w:rsid w:val="0017346D"/>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8AB"/>
    <w:rsid w:val="001830EE"/>
    <w:rsid w:val="001834AE"/>
    <w:rsid w:val="00183ACB"/>
    <w:rsid w:val="00183CB1"/>
    <w:rsid w:val="00184684"/>
    <w:rsid w:val="00184A75"/>
    <w:rsid w:val="001851DC"/>
    <w:rsid w:val="001854E0"/>
    <w:rsid w:val="00185B0F"/>
    <w:rsid w:val="00185EEA"/>
    <w:rsid w:val="00186986"/>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2E"/>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8AE"/>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63F2"/>
    <w:rsid w:val="002D7159"/>
    <w:rsid w:val="002D7957"/>
    <w:rsid w:val="002D79D3"/>
    <w:rsid w:val="002E0326"/>
    <w:rsid w:val="002E0DDE"/>
    <w:rsid w:val="002E0EB8"/>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67"/>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3B62"/>
    <w:rsid w:val="003F4BAB"/>
    <w:rsid w:val="003F4DDF"/>
    <w:rsid w:val="003F4F0B"/>
    <w:rsid w:val="003F5F79"/>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261AD"/>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598"/>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2EEF"/>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10"/>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4184"/>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548"/>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9D8"/>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D4E"/>
    <w:rsid w:val="0058673A"/>
    <w:rsid w:val="00586A9F"/>
    <w:rsid w:val="0058757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5E"/>
    <w:rsid w:val="005E0DF3"/>
    <w:rsid w:val="005E1D28"/>
    <w:rsid w:val="005E2992"/>
    <w:rsid w:val="005E336C"/>
    <w:rsid w:val="005E3AB6"/>
    <w:rsid w:val="005E4AF2"/>
    <w:rsid w:val="005E4DDB"/>
    <w:rsid w:val="005E5E8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27775"/>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2E5C"/>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9D1"/>
    <w:rsid w:val="006B2D00"/>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8DB"/>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30A"/>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540"/>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035"/>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0ED0"/>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15FB"/>
    <w:rsid w:val="00761A77"/>
    <w:rsid w:val="007625A8"/>
    <w:rsid w:val="007626AB"/>
    <w:rsid w:val="00762EBE"/>
    <w:rsid w:val="007631BF"/>
    <w:rsid w:val="007631D9"/>
    <w:rsid w:val="007631E2"/>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A1A"/>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3C96"/>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C7B"/>
    <w:rsid w:val="007F75A8"/>
    <w:rsid w:val="008011A7"/>
    <w:rsid w:val="008014D3"/>
    <w:rsid w:val="00801A6C"/>
    <w:rsid w:val="00802451"/>
    <w:rsid w:val="0080273A"/>
    <w:rsid w:val="00802AC5"/>
    <w:rsid w:val="00803682"/>
    <w:rsid w:val="00804212"/>
    <w:rsid w:val="00804442"/>
    <w:rsid w:val="00804B03"/>
    <w:rsid w:val="008059FF"/>
    <w:rsid w:val="00805A5B"/>
    <w:rsid w:val="00805CAE"/>
    <w:rsid w:val="00805E83"/>
    <w:rsid w:val="0080666B"/>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1AE"/>
    <w:rsid w:val="008602B6"/>
    <w:rsid w:val="008603DA"/>
    <w:rsid w:val="0086079C"/>
    <w:rsid w:val="00861008"/>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802"/>
    <w:rsid w:val="0089181D"/>
    <w:rsid w:val="0089193E"/>
    <w:rsid w:val="0089207F"/>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8C5"/>
    <w:rsid w:val="008B0019"/>
    <w:rsid w:val="008B00B8"/>
    <w:rsid w:val="008B0908"/>
    <w:rsid w:val="008B11CC"/>
    <w:rsid w:val="008B1339"/>
    <w:rsid w:val="008B1DD6"/>
    <w:rsid w:val="008B2966"/>
    <w:rsid w:val="008B2AE5"/>
    <w:rsid w:val="008B34DD"/>
    <w:rsid w:val="008B38C2"/>
    <w:rsid w:val="008B5001"/>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C4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477"/>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024"/>
    <w:rsid w:val="00941567"/>
    <w:rsid w:val="009418EA"/>
    <w:rsid w:val="0094215F"/>
    <w:rsid w:val="0094237F"/>
    <w:rsid w:val="0094327C"/>
    <w:rsid w:val="0094366A"/>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0B"/>
    <w:rsid w:val="00970E84"/>
    <w:rsid w:val="00970EA0"/>
    <w:rsid w:val="00971EF6"/>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EB2"/>
    <w:rsid w:val="009E0232"/>
    <w:rsid w:val="009E0403"/>
    <w:rsid w:val="009E2D79"/>
    <w:rsid w:val="009E36E5"/>
    <w:rsid w:val="009E37B2"/>
    <w:rsid w:val="009E3AFE"/>
    <w:rsid w:val="009E3EB1"/>
    <w:rsid w:val="009E4122"/>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1FB6"/>
    <w:rsid w:val="009F2046"/>
    <w:rsid w:val="009F2705"/>
    <w:rsid w:val="009F2CCB"/>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05A"/>
    <w:rsid w:val="00A243A0"/>
    <w:rsid w:val="00A24A09"/>
    <w:rsid w:val="00A25ADE"/>
    <w:rsid w:val="00A26063"/>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DF0"/>
    <w:rsid w:val="00A535FE"/>
    <w:rsid w:val="00A53691"/>
    <w:rsid w:val="00A550CD"/>
    <w:rsid w:val="00A55945"/>
    <w:rsid w:val="00A56129"/>
    <w:rsid w:val="00A56AE1"/>
    <w:rsid w:val="00A57335"/>
    <w:rsid w:val="00A577BE"/>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F6"/>
    <w:rsid w:val="00A71567"/>
    <w:rsid w:val="00A71A19"/>
    <w:rsid w:val="00A71CD7"/>
    <w:rsid w:val="00A71D42"/>
    <w:rsid w:val="00A72439"/>
    <w:rsid w:val="00A72DEC"/>
    <w:rsid w:val="00A72FE9"/>
    <w:rsid w:val="00A7350D"/>
    <w:rsid w:val="00A73A44"/>
    <w:rsid w:val="00A75489"/>
    <w:rsid w:val="00A75EE0"/>
    <w:rsid w:val="00A76DA1"/>
    <w:rsid w:val="00A770A2"/>
    <w:rsid w:val="00A77A85"/>
    <w:rsid w:val="00A81140"/>
    <w:rsid w:val="00A81414"/>
    <w:rsid w:val="00A81688"/>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25E"/>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4ED0"/>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C7B"/>
    <w:rsid w:val="00B34E7A"/>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B71"/>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5DA7"/>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BEA"/>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535"/>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4A4"/>
    <w:rsid w:val="00C90E6D"/>
    <w:rsid w:val="00C917C7"/>
    <w:rsid w:val="00C919C5"/>
    <w:rsid w:val="00C91E7D"/>
    <w:rsid w:val="00C92FC4"/>
    <w:rsid w:val="00C9333A"/>
    <w:rsid w:val="00C93FD5"/>
    <w:rsid w:val="00C94744"/>
    <w:rsid w:val="00C9571F"/>
    <w:rsid w:val="00C967C2"/>
    <w:rsid w:val="00C975B3"/>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6B74"/>
    <w:rsid w:val="00CB70A1"/>
    <w:rsid w:val="00CB75B4"/>
    <w:rsid w:val="00CB7A9F"/>
    <w:rsid w:val="00CB7BD0"/>
    <w:rsid w:val="00CC099B"/>
    <w:rsid w:val="00CC0C98"/>
    <w:rsid w:val="00CC1351"/>
    <w:rsid w:val="00CC2167"/>
    <w:rsid w:val="00CC218E"/>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980"/>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6DF"/>
    <w:rsid w:val="00CF5A72"/>
    <w:rsid w:val="00CF5B6A"/>
    <w:rsid w:val="00CF6421"/>
    <w:rsid w:val="00CF7515"/>
    <w:rsid w:val="00D0037A"/>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99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857"/>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B4D"/>
    <w:rsid w:val="00F00DAC"/>
    <w:rsid w:val="00F01DBA"/>
    <w:rsid w:val="00F01DDD"/>
    <w:rsid w:val="00F0219A"/>
    <w:rsid w:val="00F025F3"/>
    <w:rsid w:val="00F02ADE"/>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281"/>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016F"/>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4732"/>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3D4"/>
    <w:rsid w:val="00FB48D6"/>
    <w:rsid w:val="00FB4A8E"/>
    <w:rsid w:val="00FB509D"/>
    <w:rsid w:val="00FB5365"/>
    <w:rsid w:val="00FB5C39"/>
    <w:rsid w:val="00FB637B"/>
    <w:rsid w:val="00FB6B8E"/>
    <w:rsid w:val="00FB6E80"/>
    <w:rsid w:val="00FB6EF3"/>
    <w:rsid w:val="00FB72D9"/>
    <w:rsid w:val="00FB7BC0"/>
    <w:rsid w:val="00FB7D7B"/>
    <w:rsid w:val="00FC013D"/>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8BD"/>
    <w:rsid w:val="00FE0D0E"/>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3F4964B-7F6D-42E3-9111-5E9FC9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9021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0EADF-B0BE-4F5B-B9F6-DDCA7A5A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7899</Words>
  <Characters>43446</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2019-05-15T18:37:00Z</cp:lastPrinted>
  <dcterms:created xsi:type="dcterms:W3CDTF">2019-05-10T00:30:00Z</dcterms:created>
  <dcterms:modified xsi:type="dcterms:W3CDTF">2019-05-24T19:58:00Z</dcterms:modified>
</cp:coreProperties>
</file>